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B31A9"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56B2D24A" wp14:editId="253A35B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34CEACD" w14:textId="69E5C34A" w:rsidR="00353377" w:rsidRPr="003F0E2E" w:rsidRDefault="009C1324" w:rsidP="003F0E2E">
      <w:pPr>
        <w:pStyle w:val="Heading1"/>
      </w:pPr>
      <w:r>
        <w:t>Social Work 700 Critical Approaches to Practice and Leadership</w:t>
      </w:r>
    </w:p>
    <w:p w14:paraId="40F96762" w14:textId="4CE1234F" w:rsidR="002139DE" w:rsidRPr="00EF1021" w:rsidRDefault="002139DE" w:rsidP="00890C73">
      <w:pPr>
        <w:pStyle w:val="Default"/>
        <w:numPr>
          <w:ilvl w:val="0"/>
          <w:numId w:val="13"/>
        </w:numPr>
        <w:rPr>
          <w:rFonts w:ascii="Arial" w:hAnsi="Arial" w:cs="Arial"/>
        </w:rPr>
      </w:pPr>
      <w:r w:rsidRPr="00EF1021">
        <w:rPr>
          <w:rFonts w:ascii="Arial" w:hAnsi="Arial" w:cs="Arial"/>
        </w:rPr>
        <w:t xml:space="preserve">January </w:t>
      </w:r>
      <w:r>
        <w:rPr>
          <w:rFonts w:ascii="Arial" w:hAnsi="Arial" w:cs="Arial"/>
        </w:rPr>
        <w:t>13</w:t>
      </w:r>
      <w:r w:rsidRPr="00EF1021">
        <w:rPr>
          <w:rFonts w:ascii="Arial" w:hAnsi="Arial" w:cs="Arial"/>
          <w:vertAlign w:val="superscript"/>
        </w:rPr>
        <w:t>th</w:t>
      </w:r>
      <w:r w:rsidRPr="00EF1021">
        <w:rPr>
          <w:rFonts w:ascii="Arial" w:hAnsi="Arial" w:cs="Arial"/>
        </w:rPr>
        <w:t xml:space="preserve">, to April </w:t>
      </w:r>
      <w:r>
        <w:rPr>
          <w:rFonts w:ascii="Arial" w:hAnsi="Arial" w:cs="Arial"/>
        </w:rPr>
        <w:t>14</w:t>
      </w:r>
      <w:r w:rsidRPr="00E66C08">
        <w:rPr>
          <w:rFonts w:ascii="Arial" w:hAnsi="Arial" w:cs="Arial"/>
          <w:vertAlign w:val="superscript"/>
        </w:rPr>
        <w:t>th</w:t>
      </w:r>
      <w:r w:rsidRPr="00EF1021">
        <w:rPr>
          <w:rFonts w:ascii="Arial" w:hAnsi="Arial" w:cs="Arial"/>
        </w:rPr>
        <w:t>, 202</w:t>
      </w:r>
      <w:r>
        <w:rPr>
          <w:rFonts w:ascii="Arial" w:hAnsi="Arial" w:cs="Arial"/>
        </w:rPr>
        <w:t>1</w:t>
      </w:r>
      <w:r w:rsidRPr="00EF1021">
        <w:rPr>
          <w:rFonts w:ascii="Arial" w:hAnsi="Arial" w:cs="Arial"/>
        </w:rPr>
        <w:t xml:space="preserve">, </w:t>
      </w:r>
      <w:r>
        <w:rPr>
          <w:rFonts w:ascii="Arial" w:hAnsi="Arial" w:cs="Arial"/>
        </w:rPr>
        <w:t>Wed</w:t>
      </w:r>
      <w:r w:rsidR="00372F74">
        <w:rPr>
          <w:rFonts w:ascii="Arial" w:hAnsi="Arial" w:cs="Arial"/>
        </w:rPr>
        <w:t>ne</w:t>
      </w:r>
      <w:r w:rsidRPr="00EF1021">
        <w:rPr>
          <w:rFonts w:ascii="Arial" w:hAnsi="Arial" w:cs="Arial"/>
        </w:rPr>
        <w:t>sdays, 11:30am-2:20pm.</w:t>
      </w:r>
    </w:p>
    <w:p w14:paraId="3AFFFBDC" w14:textId="6D92011F" w:rsidR="002139DE" w:rsidRPr="00EF1021" w:rsidRDefault="002139DE" w:rsidP="00890C73">
      <w:pPr>
        <w:pStyle w:val="Default"/>
        <w:numPr>
          <w:ilvl w:val="0"/>
          <w:numId w:val="13"/>
        </w:numPr>
        <w:rPr>
          <w:rFonts w:ascii="Arial" w:hAnsi="Arial" w:cs="Arial"/>
        </w:rPr>
      </w:pPr>
      <w:r w:rsidRPr="00EF1021">
        <w:rPr>
          <w:rFonts w:ascii="Arial" w:hAnsi="Arial" w:cs="Arial"/>
        </w:rPr>
        <w:t xml:space="preserve">Classroom: </w:t>
      </w:r>
      <w:r w:rsidR="00C357D2">
        <w:rPr>
          <w:rFonts w:ascii="Arial" w:hAnsi="Arial" w:cs="Arial"/>
        </w:rPr>
        <w:t>synchronous, online</w:t>
      </w:r>
    </w:p>
    <w:p w14:paraId="096DF7EC" w14:textId="77777777" w:rsidR="002139DE" w:rsidRPr="004A4668" w:rsidRDefault="002139DE" w:rsidP="00890C73">
      <w:pPr>
        <w:pStyle w:val="Default"/>
        <w:numPr>
          <w:ilvl w:val="0"/>
          <w:numId w:val="13"/>
        </w:numPr>
        <w:rPr>
          <w:rFonts w:ascii="Arial" w:hAnsi="Arial" w:cs="Arial"/>
        </w:rPr>
      </w:pPr>
      <w:r w:rsidRPr="00EF1021">
        <w:rPr>
          <w:rFonts w:ascii="Arial" w:hAnsi="Arial" w:cs="Arial"/>
        </w:rPr>
        <w:t>Instructor: Ann Fudge Schormans</w:t>
      </w:r>
      <w:r w:rsidRPr="00EF1021">
        <w:rPr>
          <w:rFonts w:ascii="Arial" w:hAnsi="Arial" w:cs="Arial"/>
        </w:rPr>
        <w:tab/>
      </w:r>
      <w:r w:rsidRPr="00EF1021">
        <w:rPr>
          <w:rFonts w:ascii="Arial" w:hAnsi="Arial" w:cs="Arial"/>
        </w:rPr>
        <w:tab/>
      </w:r>
      <w:r w:rsidRPr="00EF1021">
        <w:rPr>
          <w:rFonts w:ascii="Arial" w:hAnsi="Arial" w:cs="Arial"/>
        </w:rPr>
        <w:tab/>
      </w:r>
      <w:r w:rsidRPr="00EF1021">
        <w:rPr>
          <w:rFonts w:ascii="Arial" w:hAnsi="Arial" w:cs="Arial"/>
        </w:rPr>
        <w:tab/>
      </w:r>
    </w:p>
    <w:p w14:paraId="5ACCD9C5" w14:textId="77777777" w:rsidR="002139DE" w:rsidRPr="00EF1021" w:rsidRDefault="002139DE" w:rsidP="00890C73">
      <w:pPr>
        <w:pStyle w:val="Default"/>
        <w:numPr>
          <w:ilvl w:val="0"/>
          <w:numId w:val="13"/>
        </w:numPr>
        <w:rPr>
          <w:rFonts w:ascii="Arial" w:hAnsi="Arial" w:cs="Arial"/>
        </w:rPr>
      </w:pPr>
      <w:r w:rsidRPr="00EF1021">
        <w:rPr>
          <w:rFonts w:ascii="Arial" w:hAnsi="Arial" w:cs="Arial"/>
        </w:rPr>
        <w:t xml:space="preserve">Office hours:  By appointment   </w:t>
      </w:r>
    </w:p>
    <w:p w14:paraId="7FCB4DE1" w14:textId="77777777" w:rsidR="002139DE" w:rsidRDefault="002139DE" w:rsidP="00890C73">
      <w:pPr>
        <w:pStyle w:val="Default"/>
        <w:numPr>
          <w:ilvl w:val="0"/>
          <w:numId w:val="13"/>
        </w:numPr>
        <w:rPr>
          <w:rFonts w:ascii="Arial" w:hAnsi="Arial" w:cs="Arial"/>
        </w:rPr>
      </w:pPr>
      <w:r w:rsidRPr="00EF1021">
        <w:rPr>
          <w:rFonts w:ascii="Arial" w:hAnsi="Arial" w:cs="Arial"/>
        </w:rPr>
        <w:t xml:space="preserve">Email: </w:t>
      </w:r>
      <w:hyperlink r:id="rId9" w:history="1">
        <w:r w:rsidRPr="00EF1021">
          <w:rPr>
            <w:rStyle w:val="Hyperlink"/>
            <w:rFonts w:ascii="Arial" w:hAnsi="Arial" w:cs="Arial"/>
          </w:rPr>
          <w:t>fschorm@mcmaster.ca</w:t>
        </w:r>
      </w:hyperlink>
    </w:p>
    <w:p w14:paraId="35779F7C" w14:textId="77777777" w:rsidR="002139DE" w:rsidRDefault="002139DE" w:rsidP="00890C73">
      <w:pPr>
        <w:pStyle w:val="Default"/>
        <w:numPr>
          <w:ilvl w:val="0"/>
          <w:numId w:val="13"/>
        </w:numPr>
        <w:rPr>
          <w:rFonts w:ascii="Arial" w:hAnsi="Arial" w:cs="Arial"/>
        </w:rPr>
      </w:pPr>
      <w:r>
        <w:rPr>
          <w:rFonts w:ascii="Arial" w:hAnsi="Arial" w:cs="Arial"/>
        </w:rPr>
        <w:t>Teaching Intern: Erin Kuri</w:t>
      </w:r>
      <w:r w:rsidRPr="00E66C08">
        <w:rPr>
          <w:rFonts w:cs="Arial"/>
          <w:b/>
        </w:rPr>
        <w:tab/>
      </w:r>
    </w:p>
    <w:p w14:paraId="492E1D81" w14:textId="7414747F" w:rsidR="002139DE" w:rsidRDefault="002139DE" w:rsidP="00890C73">
      <w:pPr>
        <w:pStyle w:val="Default"/>
        <w:numPr>
          <w:ilvl w:val="0"/>
          <w:numId w:val="13"/>
        </w:numPr>
        <w:rPr>
          <w:rFonts w:ascii="Arial" w:hAnsi="Arial" w:cs="Arial"/>
        </w:rPr>
      </w:pPr>
      <w:r>
        <w:rPr>
          <w:rFonts w:ascii="Arial" w:hAnsi="Arial" w:cs="Arial"/>
        </w:rPr>
        <w:t xml:space="preserve">Email: </w:t>
      </w:r>
      <w:hyperlink r:id="rId10" w:history="1">
        <w:r w:rsidRPr="001C4CAF">
          <w:rPr>
            <w:rStyle w:val="Hyperlink"/>
            <w:rFonts w:ascii="Arial" w:hAnsi="Arial" w:cs="Arial"/>
          </w:rPr>
          <w:t>kurie@mcmaster.ca</w:t>
        </w:r>
      </w:hyperlink>
    </w:p>
    <w:p w14:paraId="3CAE6C12" w14:textId="567A98A4" w:rsidR="00353377" w:rsidRPr="002139DE" w:rsidRDefault="00353377" w:rsidP="002139DE">
      <w:pPr>
        <w:rPr>
          <w:rFonts w:cs="Arial"/>
          <w:b/>
          <w:szCs w:val="24"/>
        </w:rPr>
      </w:pPr>
      <w:r w:rsidRPr="002139DE">
        <w:rPr>
          <w:rFonts w:cs="Arial"/>
          <w:b/>
          <w:szCs w:val="24"/>
        </w:rPr>
        <w:tab/>
      </w:r>
    </w:p>
    <w:p w14:paraId="0A74B294" w14:textId="77777777" w:rsidR="006C03C8" w:rsidRDefault="006F4CDE" w:rsidP="003F0E2E">
      <w:pPr>
        <w:pStyle w:val="Heading1"/>
        <w:rPr>
          <w:noProof/>
        </w:rPr>
      </w:pPr>
      <w:bookmarkStart w:id="0" w:name="_Toc12350798"/>
      <w:bookmarkStart w:id="1" w:name="_Toc12438428"/>
      <w:bookmarkStart w:id="2" w:name="_Toc12606604"/>
      <w:bookmarkStart w:id="3" w:name="_Toc12437232"/>
      <w:r w:rsidRPr="000A6633">
        <w:t>Table of Contents</w:t>
      </w:r>
      <w:r w:rsidRPr="000A6633">
        <w:rPr>
          <w:lang w:val="en-GB"/>
        </w:rPr>
        <w:t xml:space="preserve"> </w:t>
      </w:r>
      <w:r w:rsidRPr="000A6633">
        <w:rPr>
          <w:highlight w:val="yellow"/>
          <w:lang w:val="en-GB"/>
        </w:rPr>
        <w:t>[DO NOT EDIT THIS]</w:t>
      </w:r>
      <w:bookmarkStart w:id="4" w:name="_Toc12350799"/>
      <w:bookmarkEnd w:id="0"/>
      <w:bookmarkEnd w:id="1"/>
      <w:bookmarkEnd w:id="2"/>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39F3888B" w14:textId="77777777" w:rsidR="006C03C8" w:rsidRPr="006C03C8" w:rsidRDefault="006C632B">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1</w:t>
        </w:r>
        <w:r w:rsidR="006C03C8" w:rsidRPr="006C03C8">
          <w:rPr>
            <w:rFonts w:ascii="Arial" w:hAnsi="Arial" w:cs="Arial"/>
            <w:b/>
            <w:noProof/>
            <w:webHidden/>
          </w:rPr>
          <w:fldChar w:fldCharType="end"/>
        </w:r>
      </w:hyperlink>
    </w:p>
    <w:p w14:paraId="4ECA1FDA" w14:textId="77777777" w:rsidR="006C03C8" w:rsidRPr="006C03C8" w:rsidRDefault="006C632B">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2</w:t>
        </w:r>
        <w:r w:rsidR="006C03C8" w:rsidRPr="006C03C8">
          <w:rPr>
            <w:rFonts w:ascii="Arial" w:hAnsi="Arial" w:cs="Arial"/>
            <w:b/>
            <w:noProof/>
            <w:webHidden/>
          </w:rPr>
          <w:fldChar w:fldCharType="end"/>
        </w:r>
      </w:hyperlink>
    </w:p>
    <w:p w14:paraId="3B34C27E" w14:textId="77777777" w:rsidR="006C03C8" w:rsidRPr="006C03C8" w:rsidRDefault="006C632B">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3</w:t>
        </w:r>
        <w:r w:rsidR="006C03C8" w:rsidRPr="006C03C8">
          <w:rPr>
            <w:rFonts w:ascii="Arial" w:hAnsi="Arial" w:cs="Arial"/>
            <w:b/>
            <w:noProof/>
            <w:webHidden/>
          </w:rPr>
          <w:fldChar w:fldCharType="end"/>
        </w:r>
      </w:hyperlink>
    </w:p>
    <w:p w14:paraId="72161C82" w14:textId="77777777" w:rsidR="006C03C8" w:rsidRPr="006C03C8" w:rsidRDefault="006C632B">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4</w:t>
        </w:r>
        <w:r w:rsidR="006C03C8" w:rsidRPr="006C03C8">
          <w:rPr>
            <w:rFonts w:ascii="Arial" w:hAnsi="Arial" w:cs="Arial"/>
            <w:b/>
            <w:noProof/>
            <w:webHidden/>
          </w:rPr>
          <w:fldChar w:fldCharType="end"/>
        </w:r>
      </w:hyperlink>
    </w:p>
    <w:p w14:paraId="5550A508" w14:textId="77777777" w:rsidR="006C03C8" w:rsidRPr="006C03C8" w:rsidRDefault="006C632B">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6</w:t>
        </w:r>
        <w:r w:rsidR="006C03C8" w:rsidRPr="006C03C8">
          <w:rPr>
            <w:rFonts w:ascii="Arial" w:hAnsi="Arial" w:cs="Arial"/>
            <w:b/>
            <w:noProof/>
            <w:webHidden/>
          </w:rPr>
          <w:fldChar w:fldCharType="end"/>
        </w:r>
      </w:hyperlink>
    </w:p>
    <w:p w14:paraId="11D7FCD9" w14:textId="77777777" w:rsidR="00B87E74" w:rsidRPr="000A6633" w:rsidRDefault="004B7060" w:rsidP="003F0E2E">
      <w:pPr>
        <w:pStyle w:val="Heading1"/>
      </w:pPr>
      <w:r w:rsidRPr="002958FE">
        <w:rPr>
          <w:rFonts w:eastAsia="Times New Roman" w:cs="Arial"/>
          <w:color w:val="auto"/>
          <w:sz w:val="24"/>
          <w:szCs w:val="24"/>
        </w:rPr>
        <w:fldChar w:fldCharType="end"/>
      </w:r>
      <w:bookmarkStart w:id="5" w:name="_Toc12606605"/>
      <w:r w:rsidR="00B87E74" w:rsidRPr="000A6633">
        <w:t>Course Overview</w:t>
      </w:r>
      <w:bookmarkEnd w:id="3"/>
      <w:bookmarkEnd w:id="4"/>
      <w:bookmarkEnd w:id="5"/>
    </w:p>
    <w:p w14:paraId="260BDB9D" w14:textId="77777777" w:rsidR="007F0D43" w:rsidRPr="000A6633" w:rsidRDefault="003F60FC" w:rsidP="008C1257">
      <w:pPr>
        <w:pStyle w:val="Heading2"/>
      </w:pPr>
      <w:bookmarkStart w:id="6" w:name="_Toc12350800"/>
      <w:r w:rsidRPr="000A6633">
        <w:t>Course Description:</w:t>
      </w:r>
      <w:bookmarkEnd w:id="6"/>
    </w:p>
    <w:p w14:paraId="2FF4D427" w14:textId="51169493" w:rsidR="00AC5C16" w:rsidRPr="000A6633" w:rsidRDefault="002139DE" w:rsidP="002958FE">
      <w:pPr>
        <w:rPr>
          <w:b/>
        </w:rPr>
      </w:pPr>
      <w:r w:rsidRPr="00EF1021">
        <w:rPr>
          <w:rFonts w:cs="Arial"/>
          <w:bCs/>
          <w:szCs w:val="24"/>
        </w:rPr>
        <w:t>This course critically analyzes social work practice</w:t>
      </w:r>
      <w:r>
        <w:rPr>
          <w:rFonts w:cs="Arial"/>
          <w:bCs/>
          <w:szCs w:val="24"/>
        </w:rPr>
        <w:t xml:space="preserve"> and leadership</w:t>
      </w:r>
      <w:r w:rsidRPr="00EF1021">
        <w:rPr>
          <w:rFonts w:cs="Arial"/>
          <w:bCs/>
          <w:szCs w:val="24"/>
        </w:rPr>
        <w:t xml:space="preserve"> including discourse, practice theories and the nature of practice knowledge. Issues such as shifting sources and forms of professional power and authority are also examined</w:t>
      </w:r>
      <w:r>
        <w:rPr>
          <w:rFonts w:cs="Arial"/>
          <w:bCs/>
          <w:szCs w:val="24"/>
        </w:rPr>
        <w:t>. There is ongoing attention to questions of ethics throughout the course.</w:t>
      </w:r>
    </w:p>
    <w:p w14:paraId="5E7BA5E5" w14:textId="77777777" w:rsidR="00716392" w:rsidRPr="000A6633" w:rsidRDefault="009C48C6" w:rsidP="008C1257">
      <w:pPr>
        <w:pStyle w:val="Heading2"/>
      </w:pPr>
      <w:bookmarkStart w:id="7" w:name="_Toc12350801"/>
      <w:r w:rsidRPr="000A6633">
        <w:t>Course Objectives:</w:t>
      </w:r>
      <w:bookmarkEnd w:id="7"/>
      <w:r w:rsidRPr="000A6633">
        <w:t xml:space="preserve">  </w:t>
      </w:r>
    </w:p>
    <w:p w14:paraId="7AAA946E" w14:textId="77777777" w:rsidR="002139DE" w:rsidRPr="00EF1021" w:rsidRDefault="002139DE" w:rsidP="002139DE">
      <w:pPr>
        <w:rPr>
          <w:rFonts w:cs="Arial"/>
          <w:bCs/>
        </w:rPr>
      </w:pPr>
      <w:r w:rsidRPr="00EF1021">
        <w:rPr>
          <w:rFonts w:cs="Arial"/>
          <w:bCs/>
        </w:rPr>
        <w:t>The course emphasizes the integration of theory and practice, and an understanding of the social and political contexts in which social work operates. By the end of this course you should have a critical understanding of:</w:t>
      </w:r>
    </w:p>
    <w:p w14:paraId="7D0D3392" w14:textId="77777777" w:rsidR="002139DE" w:rsidRPr="00EF1021" w:rsidRDefault="002139DE" w:rsidP="002139DE">
      <w:pPr>
        <w:rPr>
          <w:rFonts w:cs="Arial"/>
          <w:bCs/>
          <w:szCs w:val="24"/>
        </w:rPr>
      </w:pPr>
    </w:p>
    <w:p w14:paraId="7E8072BA" w14:textId="77777777"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t>What power is and why we need to pay attention to it.</w:t>
      </w:r>
    </w:p>
    <w:p w14:paraId="20BE522B" w14:textId="0AE15B08"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t>The relationship between power, theory and practice</w:t>
      </w:r>
      <w:r>
        <w:rPr>
          <w:rFonts w:eastAsia="Calibri" w:cs="Arial"/>
          <w:bCs/>
          <w:szCs w:val="24"/>
          <w:lang w:val="en-CA"/>
        </w:rPr>
        <w:t>/leadership</w:t>
      </w:r>
      <w:r w:rsidRPr="00EF1021">
        <w:rPr>
          <w:rFonts w:eastAsia="Calibri" w:cs="Arial"/>
          <w:bCs/>
          <w:szCs w:val="24"/>
          <w:lang w:val="en-CA"/>
        </w:rPr>
        <w:t>.</w:t>
      </w:r>
    </w:p>
    <w:p w14:paraId="4062F431" w14:textId="77777777"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t>Why service users' knowledge and theory are crucial in social work.</w:t>
      </w:r>
    </w:p>
    <w:p w14:paraId="2F3EDAF6" w14:textId="1148205F"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lastRenderedPageBreak/>
        <w:t>A number of specific theoretical frameworks that practice</w:t>
      </w:r>
      <w:r>
        <w:rPr>
          <w:rFonts w:eastAsia="Calibri" w:cs="Arial"/>
          <w:bCs/>
          <w:szCs w:val="24"/>
          <w:lang w:val="en-CA"/>
        </w:rPr>
        <w:t>/leadership</w:t>
      </w:r>
      <w:r w:rsidRPr="00EF1021">
        <w:rPr>
          <w:rFonts w:eastAsia="Calibri" w:cs="Arial"/>
          <w:bCs/>
          <w:szCs w:val="24"/>
          <w:lang w:val="en-CA"/>
        </w:rPr>
        <w:t xml:space="preserve"> is based upon</w:t>
      </w:r>
      <w:r w:rsidR="00233444">
        <w:rPr>
          <w:rFonts w:eastAsia="Calibri" w:cs="Arial"/>
          <w:bCs/>
          <w:szCs w:val="24"/>
          <w:lang w:val="en-CA"/>
        </w:rPr>
        <w:t xml:space="preserve"> and the intersections between different frameworks</w:t>
      </w:r>
      <w:r w:rsidRPr="00EF1021">
        <w:rPr>
          <w:rFonts w:eastAsia="Calibri" w:cs="Arial"/>
          <w:bCs/>
          <w:szCs w:val="24"/>
          <w:lang w:val="en-CA"/>
        </w:rPr>
        <w:t>.</w:t>
      </w:r>
    </w:p>
    <w:p w14:paraId="1962DD12" w14:textId="354BE596"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t>The worldviews, political perspectives, epistemologies and ontologies that underpin social work practices</w:t>
      </w:r>
      <w:r>
        <w:rPr>
          <w:rFonts w:eastAsia="Calibri" w:cs="Arial"/>
          <w:bCs/>
          <w:szCs w:val="24"/>
          <w:lang w:val="en-CA"/>
        </w:rPr>
        <w:t>/leadership</w:t>
      </w:r>
      <w:r w:rsidRPr="00EF1021">
        <w:rPr>
          <w:rFonts w:eastAsia="Calibri" w:cs="Arial"/>
          <w:bCs/>
          <w:szCs w:val="24"/>
          <w:lang w:val="en-CA"/>
        </w:rPr>
        <w:t xml:space="preserve"> and theories.</w:t>
      </w:r>
    </w:p>
    <w:p w14:paraId="00C7BCE1" w14:textId="2939AC6A" w:rsidR="002139DE" w:rsidRDefault="002139DE" w:rsidP="00890C73">
      <w:pPr>
        <w:numPr>
          <w:ilvl w:val="0"/>
          <w:numId w:val="1"/>
        </w:numPr>
        <w:rPr>
          <w:rFonts w:eastAsia="Calibri" w:cs="Arial"/>
          <w:bCs/>
          <w:szCs w:val="24"/>
          <w:lang w:val="en-CA"/>
        </w:rPr>
      </w:pPr>
      <w:r w:rsidRPr="00EF1021">
        <w:rPr>
          <w:rFonts w:eastAsia="Calibri" w:cs="Arial"/>
          <w:bCs/>
          <w:szCs w:val="24"/>
          <w:lang w:val="en-CA"/>
        </w:rPr>
        <w:t>How historical and current social-political contexts shape you (as a social worker) and your work.</w:t>
      </w:r>
    </w:p>
    <w:p w14:paraId="09A5C634" w14:textId="25D512A6" w:rsidR="002139DE" w:rsidRPr="00C357D2" w:rsidRDefault="002139DE" w:rsidP="00890C73">
      <w:pPr>
        <w:numPr>
          <w:ilvl w:val="0"/>
          <w:numId w:val="1"/>
        </w:numPr>
        <w:rPr>
          <w:rFonts w:cs="Calibri"/>
          <w:szCs w:val="24"/>
        </w:rPr>
      </w:pPr>
      <w:r w:rsidRPr="00C357D2">
        <w:rPr>
          <w:rFonts w:eastAsia="Calibri" w:cs="Arial"/>
          <w:bCs/>
          <w:szCs w:val="24"/>
          <w:lang w:val="en-CA"/>
        </w:rPr>
        <w:t>The need for attending to ethical questions and tensions in your work.</w:t>
      </w:r>
    </w:p>
    <w:p w14:paraId="58F64464" w14:textId="77777777" w:rsidR="002139DE" w:rsidRDefault="002139DE" w:rsidP="002958FE"/>
    <w:p w14:paraId="10167F1B" w14:textId="214F4966" w:rsidR="003F60FC"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79BF8F3D" w14:textId="77777777" w:rsidR="00C357D2" w:rsidRPr="000A6633" w:rsidRDefault="00C357D2" w:rsidP="002958FE"/>
    <w:p w14:paraId="4A16ED26"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C94A970" w14:textId="3C30B26E" w:rsidR="00B87E74" w:rsidRDefault="00B87E74" w:rsidP="008C1257">
      <w:pPr>
        <w:pStyle w:val="Heading2"/>
      </w:pPr>
      <w:bookmarkStart w:id="8" w:name="_Toc12350802"/>
      <w:r w:rsidRPr="000A6633">
        <w:t>Course Format</w:t>
      </w:r>
      <w:bookmarkEnd w:id="8"/>
    </w:p>
    <w:p w14:paraId="76AE8A42" w14:textId="7A393860" w:rsidR="002139DE" w:rsidRPr="00C357D2" w:rsidRDefault="002139DE" w:rsidP="00923AB4">
      <w:pPr>
        <w:rPr>
          <w:rFonts w:eastAsia="Calibri" w:cs="Arial"/>
          <w:bCs/>
        </w:rPr>
      </w:pPr>
      <w:r w:rsidRPr="00C357D2">
        <w:rPr>
          <w:rFonts w:eastAsia="Calibri" w:cs="Arial"/>
          <w:bCs/>
        </w:rPr>
        <w:t>This course has been organized as a series of seminars and is intended to create a participatory, dialogical and collaborative environment for collective &amp; mutual learning. Information will be presented, shared and developed through a mix of short lectures, individual and group work, small and large group discussions, and (possibly) guest presentations.</w:t>
      </w:r>
    </w:p>
    <w:p w14:paraId="3184D3CD" w14:textId="4FBE1C77" w:rsidR="002139DE" w:rsidRPr="00C357D2" w:rsidRDefault="002139DE" w:rsidP="00923AB4">
      <w:pPr>
        <w:rPr>
          <w:rFonts w:eastAsia="Calibri" w:cs="Arial"/>
          <w:bCs/>
        </w:rPr>
      </w:pPr>
    </w:p>
    <w:p w14:paraId="4B56D586" w14:textId="7AB71309" w:rsidR="002139DE" w:rsidRPr="00C357D2" w:rsidRDefault="00A21DA9" w:rsidP="00923AB4">
      <w:pPr>
        <w:rPr>
          <w:rFonts w:eastAsia="Calibri" w:cs="Arial"/>
          <w:bCs/>
        </w:rPr>
      </w:pPr>
      <w:r w:rsidRPr="00C357D2">
        <w:rPr>
          <w:rFonts w:eastAsia="Calibri" w:cs="Arial"/>
          <w:bCs/>
        </w:rPr>
        <w:t xml:space="preserve">In that we will be online this term, our discussion in the first class will </w:t>
      </w:r>
      <w:r>
        <w:rPr>
          <w:rFonts w:eastAsia="Calibri" w:cs="Arial"/>
          <w:bCs/>
        </w:rPr>
        <w:t xml:space="preserve">address the synchronous and asynchronous elements of this course. </w:t>
      </w:r>
      <w:r w:rsidR="002139DE" w:rsidRPr="00C357D2">
        <w:rPr>
          <w:rFonts w:eastAsia="Calibri" w:cs="Arial"/>
          <w:bCs/>
        </w:rPr>
        <w:t xml:space="preserve">We will </w:t>
      </w:r>
      <w:r>
        <w:rPr>
          <w:rFonts w:eastAsia="Calibri" w:cs="Arial"/>
          <w:bCs/>
        </w:rPr>
        <w:t xml:space="preserve">discuss and negotiate the length of time we </w:t>
      </w:r>
      <w:r w:rsidR="002139DE" w:rsidRPr="00C357D2">
        <w:rPr>
          <w:rFonts w:eastAsia="Calibri" w:cs="Arial"/>
          <w:bCs/>
        </w:rPr>
        <w:t xml:space="preserve">meet synchronously </w:t>
      </w:r>
      <w:r>
        <w:rPr>
          <w:rFonts w:eastAsia="Calibri" w:cs="Arial"/>
          <w:bCs/>
        </w:rPr>
        <w:t>each week</w:t>
      </w:r>
      <w:r w:rsidR="002139DE" w:rsidRPr="00C357D2">
        <w:rPr>
          <w:rFonts w:eastAsia="Calibri" w:cs="Arial"/>
          <w:bCs/>
        </w:rPr>
        <w:t xml:space="preserve">, using Zoom. </w:t>
      </w:r>
      <w:r>
        <w:rPr>
          <w:rFonts w:eastAsia="Calibri" w:cs="Arial"/>
          <w:bCs/>
        </w:rPr>
        <w:t>W</w:t>
      </w:r>
      <w:r w:rsidR="002139DE" w:rsidRPr="00C357D2">
        <w:rPr>
          <w:rFonts w:eastAsia="Calibri" w:cs="Arial"/>
          <w:bCs/>
        </w:rPr>
        <w:t xml:space="preserve">e will </w:t>
      </w:r>
      <w:r>
        <w:rPr>
          <w:rFonts w:eastAsia="Calibri" w:cs="Arial"/>
          <w:bCs/>
        </w:rPr>
        <w:t xml:space="preserve">also </w:t>
      </w:r>
      <w:r w:rsidR="002139DE" w:rsidRPr="00C357D2">
        <w:rPr>
          <w:rFonts w:eastAsia="Calibri" w:cs="Arial"/>
          <w:bCs/>
        </w:rPr>
        <w:t xml:space="preserve">spend time discussing the use of zoom and ideas for ensuring ‘zoom fatigue’ is attended to (for example, cameras turned on/off, frequency of breaks, </w:t>
      </w:r>
      <w:proofErr w:type="spellStart"/>
      <w:r w:rsidR="002139DE" w:rsidRPr="00C357D2">
        <w:rPr>
          <w:rFonts w:eastAsia="Calibri" w:cs="Arial"/>
          <w:bCs/>
        </w:rPr>
        <w:t>etc</w:t>
      </w:r>
      <w:proofErr w:type="spellEnd"/>
      <w:r w:rsidR="002139DE" w:rsidRPr="00C357D2">
        <w:rPr>
          <w:rFonts w:eastAsia="Calibri" w:cs="Arial"/>
          <w:bCs/>
        </w:rPr>
        <w:t>)</w:t>
      </w:r>
      <w:r>
        <w:rPr>
          <w:rFonts w:eastAsia="Calibri" w:cs="Arial"/>
          <w:bCs/>
        </w:rPr>
        <w:t>, as well as alternative ways of participating in a virtual course</w:t>
      </w:r>
      <w:r w:rsidR="002139DE" w:rsidRPr="00C357D2">
        <w:rPr>
          <w:rFonts w:eastAsia="Calibri" w:cs="Arial"/>
          <w:bCs/>
        </w:rPr>
        <w:t>.</w:t>
      </w:r>
      <w:r w:rsidR="00C357D2" w:rsidRPr="00C357D2">
        <w:rPr>
          <w:rFonts w:eastAsia="Calibri" w:cs="Arial"/>
          <w:bCs/>
        </w:rPr>
        <w:t xml:space="preserve"> Students may also be working</w:t>
      </w:r>
      <w:r>
        <w:rPr>
          <w:rFonts w:eastAsia="Calibri" w:cs="Arial"/>
          <w:bCs/>
        </w:rPr>
        <w:t xml:space="preserve"> in small groups, both</w:t>
      </w:r>
      <w:r w:rsidR="00C357D2" w:rsidRPr="00C357D2">
        <w:rPr>
          <w:rFonts w:eastAsia="Calibri" w:cs="Arial"/>
          <w:bCs/>
        </w:rPr>
        <w:t xml:space="preserve"> synchronously </w:t>
      </w:r>
      <w:r>
        <w:rPr>
          <w:rFonts w:eastAsia="Calibri" w:cs="Arial"/>
          <w:bCs/>
        </w:rPr>
        <w:t xml:space="preserve">(as part of the scheduled class) </w:t>
      </w:r>
      <w:r w:rsidR="00C357D2" w:rsidRPr="00C357D2">
        <w:rPr>
          <w:rFonts w:eastAsia="Calibri" w:cs="Arial"/>
          <w:bCs/>
        </w:rPr>
        <w:t>and asynchronously</w:t>
      </w:r>
      <w:r>
        <w:rPr>
          <w:rFonts w:eastAsia="Calibri" w:cs="Arial"/>
          <w:bCs/>
        </w:rPr>
        <w:t xml:space="preserve"> (as part of an assignment)</w:t>
      </w:r>
      <w:r w:rsidR="00C357D2" w:rsidRPr="00C357D2">
        <w:rPr>
          <w:rFonts w:eastAsia="Calibri" w:cs="Arial"/>
          <w:bCs/>
        </w:rPr>
        <w:t>.</w:t>
      </w:r>
    </w:p>
    <w:p w14:paraId="20FB0D86" w14:textId="77777777" w:rsidR="002139DE" w:rsidRPr="00C357D2" w:rsidRDefault="002139DE" w:rsidP="00923AB4">
      <w:pPr>
        <w:rPr>
          <w:rFonts w:eastAsia="Calibri" w:cs="Arial"/>
          <w:bCs/>
        </w:rPr>
      </w:pPr>
    </w:p>
    <w:p w14:paraId="5A4297C8" w14:textId="592BEB1F" w:rsidR="002139DE" w:rsidRPr="00C357D2" w:rsidRDefault="002139DE" w:rsidP="00923AB4">
      <w:pPr>
        <w:rPr>
          <w:rFonts w:eastAsia="Calibri" w:cs="Arial"/>
          <w:bCs/>
        </w:rPr>
      </w:pPr>
      <w:r w:rsidRPr="00C357D2">
        <w:rPr>
          <w:rFonts w:eastAsia="Calibri" w:cs="Arial"/>
          <w:bCs/>
        </w:rPr>
        <w:t xml:space="preserve">As adult learners, students are encouraged to think critically and connect classroom discussion with their own personal, professional and political experiences in the field of social work. Students are also expected to take responsibility as active participants throughout this learning process. </w:t>
      </w:r>
    </w:p>
    <w:p w14:paraId="47C5C626" w14:textId="77777777" w:rsidR="002139DE" w:rsidRPr="00C357D2" w:rsidRDefault="002139DE" w:rsidP="00923AB4">
      <w:pPr>
        <w:rPr>
          <w:rFonts w:eastAsia="Calibri" w:cs="Arial"/>
          <w:bCs/>
        </w:rPr>
      </w:pPr>
    </w:p>
    <w:p w14:paraId="5C0BDEF7" w14:textId="493B1543" w:rsidR="002139DE" w:rsidRPr="00C357D2" w:rsidRDefault="002139DE" w:rsidP="00923AB4">
      <w:pPr>
        <w:rPr>
          <w:rFonts w:eastAsia="Calibri" w:cs="Arial"/>
          <w:bCs/>
          <w:szCs w:val="24"/>
          <w:lang w:val="en-CA" w:eastAsia="en-CA"/>
        </w:rPr>
      </w:pPr>
      <w:r w:rsidRPr="00C357D2">
        <w:rPr>
          <w:rFonts w:eastAsia="Calibri" w:cs="Arial"/>
          <w:bCs/>
        </w:rPr>
        <w:t>The bulk of each class meeting will be used to clarify, discuss, and critically examine the readings</w:t>
      </w:r>
      <w:r w:rsidR="00C357D2" w:rsidRPr="00C357D2">
        <w:rPr>
          <w:rFonts w:eastAsia="Calibri" w:cs="Arial"/>
          <w:bCs/>
        </w:rPr>
        <w:t xml:space="preserve"> and course constructs and themes</w:t>
      </w:r>
      <w:r w:rsidRPr="00C357D2">
        <w:rPr>
          <w:rFonts w:eastAsia="Calibri" w:cs="Arial"/>
          <w:bCs/>
        </w:rPr>
        <w:t>. Stu</w:t>
      </w:r>
      <w:r w:rsidR="00C357D2" w:rsidRPr="00C357D2">
        <w:rPr>
          <w:rFonts w:eastAsia="Calibri" w:cs="Arial"/>
          <w:bCs/>
        </w:rPr>
        <w:t>d</w:t>
      </w:r>
      <w:r w:rsidRPr="00C357D2">
        <w:rPr>
          <w:rFonts w:eastAsia="Calibri" w:cs="Arial"/>
          <w:bCs/>
        </w:rPr>
        <w:t>ents are expected to take responsibility for summarizing the key themes of the articles, identifying theoretical</w:t>
      </w:r>
      <w:r w:rsidR="00C357D2" w:rsidRPr="00C357D2">
        <w:rPr>
          <w:rFonts w:eastAsia="Calibri" w:cs="Arial"/>
          <w:bCs/>
        </w:rPr>
        <w:t>,</w:t>
      </w:r>
      <w:r w:rsidRPr="00C357D2">
        <w:rPr>
          <w:rFonts w:eastAsia="Calibri" w:cs="Arial"/>
          <w:bCs/>
        </w:rPr>
        <w:t xml:space="preserve"> practical </w:t>
      </w:r>
      <w:r w:rsidR="00C357D2" w:rsidRPr="00C357D2">
        <w:rPr>
          <w:rFonts w:eastAsia="Calibri" w:cs="Arial"/>
          <w:bCs/>
        </w:rPr>
        <w:t xml:space="preserve">and ethical </w:t>
      </w:r>
      <w:r w:rsidRPr="00C357D2">
        <w:rPr>
          <w:rFonts w:eastAsia="Calibri" w:cs="Arial"/>
          <w:bCs/>
        </w:rPr>
        <w:t xml:space="preserve">issues, and reflecting on their own professional practice and research. </w:t>
      </w:r>
    </w:p>
    <w:p w14:paraId="77CFC7F3" w14:textId="77777777" w:rsidR="004571A6" w:rsidRPr="00C357D2" w:rsidRDefault="004571A6" w:rsidP="00923AB4">
      <w:pPr>
        <w:rPr>
          <w:rFonts w:cs="Arial"/>
        </w:rPr>
      </w:pPr>
    </w:p>
    <w:p w14:paraId="4C8C54D7" w14:textId="0AE25A3B" w:rsidR="00366654" w:rsidRPr="00C357D2" w:rsidRDefault="004571A6" w:rsidP="00923AB4">
      <w:pPr>
        <w:rPr>
          <w:rFonts w:cs="Arial"/>
          <w:b/>
        </w:rPr>
      </w:pPr>
      <w:r w:rsidRPr="00C357D2">
        <w:rPr>
          <w:rFonts w:cs="Arial"/>
        </w:rPr>
        <w:lastRenderedPageBreak/>
        <w:t xml:space="preserve">For the winter term, all meetings will be held using Zoom. Zoom links will be </w:t>
      </w:r>
      <w:r w:rsidR="002139DE" w:rsidRPr="00C357D2">
        <w:rPr>
          <w:rFonts w:cs="Arial"/>
        </w:rPr>
        <w:t>posted</w:t>
      </w:r>
      <w:r w:rsidRPr="00C357D2">
        <w:rPr>
          <w:rFonts w:cs="Arial"/>
        </w:rPr>
        <w:t xml:space="preserve"> to </w:t>
      </w:r>
      <w:r w:rsidR="002139DE" w:rsidRPr="00C357D2">
        <w:rPr>
          <w:rFonts w:cs="Arial"/>
        </w:rPr>
        <w:t>Avenue to Learn</w:t>
      </w:r>
      <w:r w:rsidRPr="00C357D2">
        <w:rPr>
          <w:rFonts w:cs="Arial"/>
        </w:rPr>
        <w:t xml:space="preserve">. </w:t>
      </w:r>
      <w:r w:rsidR="002139DE" w:rsidRPr="00C357D2">
        <w:rPr>
          <w:rFonts w:cs="Arial"/>
        </w:rPr>
        <w:t xml:space="preserve"> </w:t>
      </w:r>
    </w:p>
    <w:p w14:paraId="40D4B8EA" w14:textId="77777777" w:rsidR="00B87E74" w:rsidRPr="000A6633" w:rsidRDefault="00B87E74" w:rsidP="008C1257">
      <w:pPr>
        <w:pStyle w:val="Heading2"/>
      </w:pPr>
      <w:bookmarkStart w:id="9" w:name="_Toc12350803"/>
      <w:r w:rsidRPr="000A6633">
        <w:t>Required Texts:</w:t>
      </w:r>
      <w:bookmarkEnd w:id="9"/>
      <w:r w:rsidRPr="000A6633">
        <w:t xml:space="preserve">  </w:t>
      </w:r>
    </w:p>
    <w:p w14:paraId="2F702A68" w14:textId="77777777" w:rsidR="002139DE" w:rsidRPr="00EF1021" w:rsidRDefault="002139DE" w:rsidP="002139DE">
      <w:pPr>
        <w:rPr>
          <w:rFonts w:ascii="Calibri" w:hAnsi="Calibri" w:cs="Calibri"/>
          <w:bCs/>
          <w:szCs w:val="24"/>
        </w:rPr>
      </w:pPr>
      <w:r w:rsidRPr="00EF1021">
        <w:rPr>
          <w:rFonts w:ascii="Calibri" w:hAnsi="Calibri" w:cs="Calibri"/>
          <w:bCs/>
          <w:szCs w:val="24"/>
        </w:rPr>
        <w:t>There are no required texts for this course. All materials will be supplied by the instructor and/or posted on Avenue to Learn.</w:t>
      </w:r>
    </w:p>
    <w:p w14:paraId="5309B99F" w14:textId="77777777" w:rsidR="001F3D7B" w:rsidRPr="004B7060" w:rsidRDefault="001F3D7B" w:rsidP="008C1257">
      <w:pPr>
        <w:pStyle w:val="Heading2"/>
      </w:pPr>
      <w:bookmarkStart w:id="10" w:name="_Toc12350804"/>
      <w:r w:rsidRPr="000A6633">
        <w:t>Additional Suggested Readings</w:t>
      </w:r>
      <w:bookmarkEnd w:id="10"/>
    </w:p>
    <w:p w14:paraId="147C7395" w14:textId="77777777" w:rsidR="002139DE" w:rsidRPr="00EF1021" w:rsidRDefault="002139DE" w:rsidP="002139DE">
      <w:pPr>
        <w:rPr>
          <w:rFonts w:ascii="Calibri" w:hAnsi="Calibri" w:cs="Calibri"/>
          <w:bCs/>
          <w:szCs w:val="24"/>
        </w:rPr>
      </w:pPr>
      <w:r w:rsidRPr="00EF1021">
        <w:rPr>
          <w:rFonts w:ascii="Calibri" w:hAnsi="Calibri" w:cs="Calibri"/>
          <w:bCs/>
          <w:szCs w:val="24"/>
        </w:rPr>
        <w:t>Any additional suggested readings will be supplied by the instructor and/or posted on Avenue to Learn.</w:t>
      </w:r>
    </w:p>
    <w:p w14:paraId="4A6885A1" w14:textId="77777777" w:rsidR="00B87E74" w:rsidRPr="000A6633" w:rsidRDefault="00B87E74" w:rsidP="003F0E2E">
      <w:pPr>
        <w:pStyle w:val="Heading1"/>
      </w:pPr>
      <w:bookmarkStart w:id="11" w:name="_Toc12350805"/>
      <w:bookmarkStart w:id="12" w:name="_Toc12606606"/>
      <w:r w:rsidRPr="000A6633">
        <w:t>Course Requirements</w:t>
      </w:r>
      <w:r w:rsidR="001F3D7B" w:rsidRPr="000A6633">
        <w:t>/Assignments</w:t>
      </w:r>
      <w:bookmarkEnd w:id="11"/>
      <w:bookmarkEnd w:id="12"/>
    </w:p>
    <w:p w14:paraId="26DB4F60" w14:textId="77777777" w:rsidR="00B87E74" w:rsidRPr="00372C53" w:rsidRDefault="001C4731" w:rsidP="008C1257">
      <w:pPr>
        <w:pStyle w:val="Heading2"/>
      </w:pPr>
      <w:bookmarkStart w:id="13" w:name="_Toc12350806"/>
      <w:r w:rsidRPr="00372C53">
        <w:t>Requirements</w:t>
      </w:r>
      <w:r w:rsidR="00B87E74" w:rsidRPr="00372C53">
        <w:t xml:space="preserve"> Overview and Deadlines</w:t>
      </w:r>
      <w:bookmarkEnd w:id="13"/>
    </w:p>
    <w:p w14:paraId="472CDE8A" w14:textId="77777777" w:rsidR="00372C53" w:rsidRPr="00EF1021" w:rsidRDefault="00372C53" w:rsidP="00372C53">
      <w:pPr>
        <w:rPr>
          <w:rFonts w:cs="Arial"/>
          <w:bCs/>
          <w:szCs w:val="24"/>
          <w:lang w:val="en-GB"/>
        </w:rPr>
      </w:pPr>
      <w:bookmarkStart w:id="14" w:name="_Toc12350807"/>
      <w:r w:rsidRPr="00EF1021">
        <w:rPr>
          <w:rFonts w:cs="Arial"/>
          <w:bCs/>
          <w:szCs w:val="24"/>
          <w:lang w:val="en-GB"/>
        </w:rPr>
        <w:t>Grades for the course will be based on the fulfilment of the following requirements:</w:t>
      </w:r>
    </w:p>
    <w:p w14:paraId="1F622150" w14:textId="5E1E9672" w:rsidR="00372C53" w:rsidRPr="00DA1F48" w:rsidRDefault="00372C53" w:rsidP="00890C73">
      <w:pPr>
        <w:numPr>
          <w:ilvl w:val="0"/>
          <w:numId w:val="4"/>
        </w:numPr>
        <w:spacing w:after="200" w:line="276" w:lineRule="auto"/>
        <w:contextualSpacing/>
        <w:rPr>
          <w:rFonts w:cs="Arial"/>
          <w:bCs/>
          <w:szCs w:val="24"/>
        </w:rPr>
      </w:pPr>
      <w:r w:rsidRPr="00EF1021">
        <w:rPr>
          <w:rFonts w:cs="Arial"/>
          <w:bCs/>
          <w:szCs w:val="24"/>
        </w:rPr>
        <w:t xml:space="preserve">One in-class assignment </w:t>
      </w:r>
      <w:r w:rsidRPr="007222D5">
        <w:rPr>
          <w:rFonts w:cs="Arial"/>
          <w:bCs/>
          <w:szCs w:val="24"/>
        </w:rPr>
        <w:t>(</w:t>
      </w:r>
      <w:r>
        <w:rPr>
          <w:rFonts w:cs="Arial"/>
          <w:bCs/>
          <w:szCs w:val="24"/>
        </w:rPr>
        <w:t>30</w:t>
      </w:r>
      <w:r w:rsidRPr="007222D5">
        <w:rPr>
          <w:rFonts w:cs="Arial"/>
          <w:bCs/>
          <w:szCs w:val="24"/>
        </w:rPr>
        <w:t>%):</w:t>
      </w:r>
      <w:r w:rsidRPr="00EF1021">
        <w:rPr>
          <w:rFonts w:cs="Arial"/>
          <w:bCs/>
          <w:szCs w:val="24"/>
        </w:rPr>
        <w:t xml:space="preserve"> Assignment will be started in Week </w:t>
      </w:r>
      <w:r>
        <w:rPr>
          <w:rFonts w:cs="Arial"/>
          <w:bCs/>
          <w:szCs w:val="24"/>
        </w:rPr>
        <w:t>4</w:t>
      </w:r>
      <w:r w:rsidRPr="00EF1021">
        <w:rPr>
          <w:rFonts w:cs="Arial"/>
          <w:bCs/>
          <w:szCs w:val="24"/>
        </w:rPr>
        <w:t xml:space="preserve"> (</w:t>
      </w:r>
      <w:r>
        <w:rPr>
          <w:rFonts w:cs="Arial"/>
          <w:bCs/>
          <w:szCs w:val="24"/>
        </w:rPr>
        <w:t>February 3</w:t>
      </w:r>
      <w:r w:rsidRPr="00DA1F48">
        <w:rPr>
          <w:rFonts w:cs="Arial"/>
          <w:bCs/>
          <w:szCs w:val="24"/>
          <w:vertAlign w:val="superscript"/>
        </w:rPr>
        <w:t>rd</w:t>
      </w:r>
      <w:r w:rsidRPr="00DA1F48">
        <w:rPr>
          <w:rFonts w:cs="Arial"/>
          <w:bCs/>
          <w:szCs w:val="24"/>
        </w:rPr>
        <w:t>, 202</w:t>
      </w:r>
      <w:r>
        <w:rPr>
          <w:rFonts w:cs="Arial"/>
          <w:bCs/>
          <w:szCs w:val="24"/>
        </w:rPr>
        <w:t>1</w:t>
      </w:r>
      <w:r w:rsidRPr="00DA1F48">
        <w:rPr>
          <w:rFonts w:cs="Arial"/>
          <w:bCs/>
          <w:szCs w:val="24"/>
        </w:rPr>
        <w:t xml:space="preserve">) and </w:t>
      </w:r>
      <w:r>
        <w:rPr>
          <w:rFonts w:cs="Arial"/>
          <w:bCs/>
          <w:szCs w:val="24"/>
        </w:rPr>
        <w:t xml:space="preserve">is </w:t>
      </w:r>
      <w:r w:rsidRPr="00DA1F48">
        <w:rPr>
          <w:rFonts w:cs="Arial"/>
          <w:bCs/>
          <w:szCs w:val="24"/>
        </w:rPr>
        <w:t>due before start of class in Week 5 (Feb. 12, 2021). Can be completed in</w:t>
      </w:r>
      <w:r>
        <w:rPr>
          <w:rFonts w:cs="Arial"/>
          <w:bCs/>
          <w:szCs w:val="24"/>
        </w:rPr>
        <w:t>dividually,</w:t>
      </w:r>
      <w:r w:rsidRPr="00DA1F48">
        <w:rPr>
          <w:rFonts w:cs="Arial"/>
          <w:bCs/>
          <w:szCs w:val="24"/>
        </w:rPr>
        <w:t xml:space="preserve"> </w:t>
      </w:r>
      <w:r>
        <w:rPr>
          <w:rFonts w:cs="Arial"/>
          <w:bCs/>
          <w:szCs w:val="24"/>
        </w:rPr>
        <w:t xml:space="preserve">in </w:t>
      </w:r>
      <w:r w:rsidRPr="00DA1F48">
        <w:rPr>
          <w:rFonts w:cs="Arial"/>
          <w:bCs/>
          <w:szCs w:val="24"/>
        </w:rPr>
        <w:t>pairs or small groups (</w:t>
      </w:r>
      <w:r w:rsidRPr="00DA1F48">
        <w:rPr>
          <w:rFonts w:cs="Arial"/>
          <w:b/>
          <w:szCs w:val="24"/>
        </w:rPr>
        <w:t>5 maximum</w:t>
      </w:r>
      <w:r w:rsidRPr="00DA1F48">
        <w:rPr>
          <w:rFonts w:cs="Arial"/>
          <w:bCs/>
          <w:szCs w:val="24"/>
        </w:rPr>
        <w:t xml:space="preserve">). </w:t>
      </w:r>
    </w:p>
    <w:p w14:paraId="12A4B0FD" w14:textId="567E775E" w:rsidR="00372C53" w:rsidRPr="00EF1021" w:rsidRDefault="00372C53" w:rsidP="00890C73">
      <w:pPr>
        <w:numPr>
          <w:ilvl w:val="0"/>
          <w:numId w:val="4"/>
        </w:numPr>
        <w:spacing w:after="200" w:line="276" w:lineRule="auto"/>
        <w:contextualSpacing/>
        <w:rPr>
          <w:rFonts w:cs="Arial"/>
          <w:bCs/>
          <w:szCs w:val="24"/>
        </w:rPr>
      </w:pPr>
      <w:r w:rsidRPr="00EF1021">
        <w:rPr>
          <w:rFonts w:cs="Arial"/>
          <w:bCs/>
          <w:szCs w:val="24"/>
        </w:rPr>
        <w:t>Critical Reflection on Practice Tension Paper (</w:t>
      </w:r>
      <w:r w:rsidRPr="00EB3056">
        <w:rPr>
          <w:rFonts w:cs="Arial"/>
          <w:bCs/>
          <w:szCs w:val="24"/>
        </w:rPr>
        <w:t>1</w:t>
      </w:r>
      <w:r>
        <w:rPr>
          <w:rFonts w:cs="Arial"/>
          <w:bCs/>
          <w:szCs w:val="24"/>
        </w:rPr>
        <w:t>0-12</w:t>
      </w:r>
      <w:r w:rsidRPr="00EB3056">
        <w:rPr>
          <w:rFonts w:cs="Arial"/>
          <w:bCs/>
          <w:szCs w:val="24"/>
        </w:rPr>
        <w:t xml:space="preserve"> pages,</w:t>
      </w:r>
      <w:r w:rsidRPr="00EF1021">
        <w:rPr>
          <w:rFonts w:cs="Arial"/>
          <w:bCs/>
          <w:szCs w:val="24"/>
        </w:rPr>
        <w:t xml:space="preserve"> not counting title page or references) or Presentation (length </w:t>
      </w:r>
      <w:proofErr w:type="spellStart"/>
      <w:r w:rsidRPr="00EF1021">
        <w:rPr>
          <w:rFonts w:cs="Arial"/>
          <w:bCs/>
          <w:szCs w:val="24"/>
        </w:rPr>
        <w:t>tbd</w:t>
      </w:r>
      <w:proofErr w:type="spellEnd"/>
      <w:r w:rsidRPr="00EF1021">
        <w:rPr>
          <w:rFonts w:cs="Arial"/>
          <w:bCs/>
          <w:szCs w:val="24"/>
        </w:rPr>
        <w:t xml:space="preserve">) </w:t>
      </w:r>
      <w:r w:rsidRPr="007222D5">
        <w:rPr>
          <w:rFonts w:cs="Arial"/>
          <w:bCs/>
          <w:szCs w:val="24"/>
        </w:rPr>
        <w:t>(</w:t>
      </w:r>
      <w:r>
        <w:rPr>
          <w:rFonts w:cs="Arial"/>
          <w:bCs/>
          <w:szCs w:val="24"/>
        </w:rPr>
        <w:t>35</w:t>
      </w:r>
      <w:r w:rsidRPr="007222D5">
        <w:rPr>
          <w:rFonts w:cs="Arial"/>
          <w:bCs/>
          <w:szCs w:val="24"/>
        </w:rPr>
        <w:t>%)</w:t>
      </w:r>
      <w:r>
        <w:rPr>
          <w:rFonts w:cs="Arial"/>
          <w:bCs/>
          <w:szCs w:val="24"/>
        </w:rPr>
        <w:t>. Papers are</w:t>
      </w:r>
      <w:r w:rsidRPr="00EF1021">
        <w:rPr>
          <w:rFonts w:cs="Arial"/>
          <w:bCs/>
          <w:szCs w:val="24"/>
        </w:rPr>
        <w:t xml:space="preserve"> due anytime up to March </w:t>
      </w:r>
      <w:r>
        <w:rPr>
          <w:rFonts w:cs="Arial"/>
          <w:bCs/>
          <w:szCs w:val="24"/>
        </w:rPr>
        <w:t>10</w:t>
      </w:r>
      <w:r w:rsidRPr="00EF1021">
        <w:rPr>
          <w:rFonts w:cs="Arial"/>
          <w:bCs/>
          <w:szCs w:val="24"/>
          <w:vertAlign w:val="superscript"/>
        </w:rPr>
        <w:t>th</w:t>
      </w:r>
      <w:r w:rsidRPr="00EF1021">
        <w:rPr>
          <w:rFonts w:cs="Arial"/>
          <w:bCs/>
          <w:szCs w:val="24"/>
        </w:rPr>
        <w:t>, 202</w:t>
      </w:r>
      <w:r>
        <w:rPr>
          <w:rFonts w:cs="Arial"/>
          <w:bCs/>
          <w:szCs w:val="24"/>
        </w:rPr>
        <w:t>1</w:t>
      </w:r>
      <w:r w:rsidRPr="00EF1021">
        <w:rPr>
          <w:rFonts w:cs="Arial"/>
          <w:bCs/>
          <w:szCs w:val="24"/>
        </w:rPr>
        <w:t xml:space="preserve">. </w:t>
      </w:r>
      <w:r>
        <w:rPr>
          <w:rFonts w:cs="Arial"/>
          <w:bCs/>
          <w:szCs w:val="24"/>
        </w:rPr>
        <w:t>Presentation dates will be determined in class. Papers and presentations c</w:t>
      </w:r>
      <w:r w:rsidRPr="00EF1021">
        <w:rPr>
          <w:rFonts w:cs="Arial"/>
          <w:bCs/>
          <w:szCs w:val="24"/>
        </w:rPr>
        <w:t>an be completed in</w:t>
      </w:r>
      <w:r>
        <w:rPr>
          <w:rFonts w:cs="Arial"/>
          <w:bCs/>
          <w:szCs w:val="24"/>
        </w:rPr>
        <w:t>dividually, in</w:t>
      </w:r>
      <w:r w:rsidRPr="00EF1021">
        <w:rPr>
          <w:rFonts w:cs="Arial"/>
          <w:bCs/>
          <w:szCs w:val="24"/>
        </w:rPr>
        <w:t xml:space="preserve"> pairs </w:t>
      </w:r>
      <w:r>
        <w:rPr>
          <w:rFonts w:cs="Arial"/>
          <w:bCs/>
          <w:szCs w:val="24"/>
        </w:rPr>
        <w:t xml:space="preserve">or </w:t>
      </w:r>
      <w:r w:rsidRPr="00EF1021">
        <w:rPr>
          <w:rFonts w:cs="Arial"/>
          <w:bCs/>
          <w:szCs w:val="24"/>
        </w:rPr>
        <w:t xml:space="preserve">small groups (ideally, </w:t>
      </w:r>
      <w:r w:rsidRPr="000A2023">
        <w:rPr>
          <w:rFonts w:cs="Arial"/>
          <w:b/>
          <w:szCs w:val="24"/>
        </w:rPr>
        <w:t>no more than 3</w:t>
      </w:r>
      <w:r w:rsidRPr="00EF1021">
        <w:rPr>
          <w:rFonts w:cs="Arial"/>
          <w:bCs/>
          <w:szCs w:val="24"/>
        </w:rPr>
        <w:t>).</w:t>
      </w:r>
    </w:p>
    <w:p w14:paraId="532692DB" w14:textId="77777777" w:rsidR="00372C53" w:rsidRPr="00EF1021" w:rsidRDefault="00372C53" w:rsidP="00890C73">
      <w:pPr>
        <w:numPr>
          <w:ilvl w:val="0"/>
          <w:numId w:val="4"/>
        </w:numPr>
        <w:spacing w:line="276" w:lineRule="auto"/>
        <w:contextualSpacing/>
        <w:rPr>
          <w:rFonts w:cs="Arial"/>
          <w:bCs/>
          <w:szCs w:val="24"/>
        </w:rPr>
      </w:pPr>
      <w:r w:rsidRPr="00EF1021">
        <w:rPr>
          <w:rFonts w:cs="Arial"/>
          <w:bCs/>
          <w:szCs w:val="24"/>
        </w:rPr>
        <w:t>Critical Practice Paper (</w:t>
      </w:r>
      <w:r>
        <w:rPr>
          <w:rFonts w:cs="Arial"/>
          <w:bCs/>
          <w:szCs w:val="24"/>
        </w:rPr>
        <w:t>10-12</w:t>
      </w:r>
      <w:r w:rsidRPr="00EB3056">
        <w:rPr>
          <w:rFonts w:cs="Arial"/>
          <w:bCs/>
          <w:szCs w:val="24"/>
        </w:rPr>
        <w:t xml:space="preserve"> pages,</w:t>
      </w:r>
      <w:r w:rsidRPr="00EF1021">
        <w:rPr>
          <w:rFonts w:cs="Arial"/>
          <w:bCs/>
          <w:szCs w:val="24"/>
        </w:rPr>
        <w:t xml:space="preserve"> not counting title page or references) (</w:t>
      </w:r>
      <w:r>
        <w:rPr>
          <w:rFonts w:cs="Arial"/>
          <w:bCs/>
          <w:szCs w:val="24"/>
        </w:rPr>
        <w:t>35</w:t>
      </w:r>
      <w:r w:rsidRPr="00521414">
        <w:rPr>
          <w:rFonts w:cs="Arial"/>
          <w:bCs/>
          <w:szCs w:val="24"/>
        </w:rPr>
        <w:t>%),</w:t>
      </w:r>
      <w:r w:rsidRPr="00EF1021">
        <w:rPr>
          <w:rFonts w:cs="Arial"/>
          <w:bCs/>
          <w:szCs w:val="24"/>
        </w:rPr>
        <w:t xml:space="preserve"> due anytime up to April </w:t>
      </w:r>
      <w:r>
        <w:rPr>
          <w:rFonts w:cs="Arial"/>
          <w:bCs/>
          <w:szCs w:val="24"/>
        </w:rPr>
        <w:t>20</w:t>
      </w:r>
      <w:r w:rsidRPr="00EF1021">
        <w:rPr>
          <w:rFonts w:cs="Arial"/>
          <w:bCs/>
          <w:szCs w:val="24"/>
          <w:vertAlign w:val="superscript"/>
        </w:rPr>
        <w:t>th</w:t>
      </w:r>
      <w:r w:rsidRPr="00EF1021">
        <w:rPr>
          <w:rFonts w:cs="Arial"/>
          <w:bCs/>
          <w:szCs w:val="24"/>
        </w:rPr>
        <w:t>, 202</w:t>
      </w:r>
      <w:r>
        <w:rPr>
          <w:rFonts w:cs="Arial"/>
          <w:bCs/>
          <w:szCs w:val="24"/>
        </w:rPr>
        <w:t>1</w:t>
      </w:r>
      <w:r w:rsidRPr="00EF1021">
        <w:rPr>
          <w:rFonts w:cs="Arial"/>
          <w:bCs/>
          <w:szCs w:val="24"/>
        </w:rPr>
        <w:t>. This assignment is to be completed individually.</w:t>
      </w:r>
    </w:p>
    <w:p w14:paraId="09DCB733" w14:textId="77777777" w:rsidR="00372C53" w:rsidRDefault="00372C53" w:rsidP="00372C53">
      <w:pPr>
        <w:rPr>
          <w:rFonts w:cs="Arial"/>
          <w:bCs/>
          <w:szCs w:val="24"/>
        </w:rPr>
      </w:pPr>
    </w:p>
    <w:p w14:paraId="4B318E4C" w14:textId="4CB636D3" w:rsidR="00372C53" w:rsidRDefault="00372C53" w:rsidP="00372C53">
      <w:pPr>
        <w:rPr>
          <w:highlight w:val="yellow"/>
        </w:rPr>
      </w:pPr>
      <w:r w:rsidRPr="00EF1021">
        <w:rPr>
          <w:rFonts w:cs="Arial"/>
          <w:bCs/>
          <w:szCs w:val="24"/>
        </w:rPr>
        <w:t>*Note: students have the option of submitting assignments in written form, as an audio or video recording</w:t>
      </w:r>
      <w:r>
        <w:rPr>
          <w:rFonts w:cs="Arial"/>
          <w:bCs/>
          <w:szCs w:val="24"/>
        </w:rPr>
        <w:t xml:space="preserve">, </w:t>
      </w:r>
      <w:r w:rsidRPr="00EF1021">
        <w:rPr>
          <w:rFonts w:cs="Arial"/>
          <w:bCs/>
          <w:szCs w:val="24"/>
        </w:rPr>
        <w:t>or in another alternative format. We will discuss this at the first class. Students choosing an alternative format should discuss this with the instructor</w:t>
      </w:r>
      <w:r>
        <w:rPr>
          <w:rFonts w:cs="Arial"/>
          <w:bCs/>
          <w:szCs w:val="24"/>
        </w:rPr>
        <w:t xml:space="preserve"> prior to their completion of the assignment</w:t>
      </w:r>
      <w:r w:rsidRPr="00EF1021">
        <w:rPr>
          <w:rFonts w:cs="Arial"/>
          <w:bCs/>
          <w:szCs w:val="24"/>
        </w:rPr>
        <w:t xml:space="preserve">. </w:t>
      </w:r>
    </w:p>
    <w:p w14:paraId="6F190833" w14:textId="7AF23A93" w:rsidR="00B87E74" w:rsidRDefault="001C4731" w:rsidP="008C1257">
      <w:pPr>
        <w:pStyle w:val="Heading2"/>
      </w:pPr>
      <w:r w:rsidRPr="00372C53">
        <w:t>Requirement</w:t>
      </w:r>
      <w:r w:rsidR="001F3D7B" w:rsidRPr="00372C53">
        <w:t>/Assignment</w:t>
      </w:r>
      <w:r w:rsidRPr="00372C53">
        <w:t xml:space="preserve"> Details</w:t>
      </w:r>
      <w:bookmarkEnd w:id="14"/>
    </w:p>
    <w:p w14:paraId="027869CD" w14:textId="77777777" w:rsidR="00372C53" w:rsidRPr="00372C53" w:rsidRDefault="00372C53" w:rsidP="00372C53">
      <w:pPr>
        <w:rPr>
          <w:rFonts w:cs="Arial"/>
          <w:i/>
          <w:iCs/>
          <w:lang w:eastAsia="zh-CN"/>
        </w:rPr>
      </w:pPr>
      <w:r w:rsidRPr="00372C53">
        <w:rPr>
          <w:rFonts w:cs="Arial"/>
          <w:i/>
          <w:iCs/>
          <w:lang w:eastAsia="zh-CN"/>
        </w:rPr>
        <w:t>Full assignment details will be posted to Avenue to Learn.</w:t>
      </w:r>
    </w:p>
    <w:p w14:paraId="39BE1E8D" w14:textId="77777777" w:rsidR="00372C53" w:rsidRPr="00372C53" w:rsidRDefault="00372C53" w:rsidP="00372C53">
      <w:pPr>
        <w:rPr>
          <w:lang w:val="en-GB"/>
        </w:rPr>
      </w:pPr>
    </w:p>
    <w:p w14:paraId="3D76CC0F" w14:textId="75004B50" w:rsidR="00372C53" w:rsidRPr="00372C53" w:rsidRDefault="00372C53" w:rsidP="00890C73">
      <w:pPr>
        <w:pStyle w:val="Heading3"/>
        <w:numPr>
          <w:ilvl w:val="0"/>
          <w:numId w:val="6"/>
        </w:numPr>
        <w:rPr>
          <w:lang w:val="en-GB"/>
        </w:rPr>
      </w:pPr>
      <w:r w:rsidRPr="00372C53">
        <w:rPr>
          <w:lang w:val="en-GB"/>
        </w:rPr>
        <w:t xml:space="preserve">In-class assignment (Week </w:t>
      </w:r>
      <w:r w:rsidR="0067576E">
        <w:rPr>
          <w:lang w:val="en-GB"/>
        </w:rPr>
        <w:t>4</w:t>
      </w:r>
      <w:r w:rsidRPr="00372C53">
        <w:rPr>
          <w:lang w:val="en-GB"/>
        </w:rPr>
        <w:t>)</w:t>
      </w:r>
    </w:p>
    <w:p w14:paraId="117F28A1" w14:textId="77777777" w:rsidR="00372C53" w:rsidRPr="00372C53" w:rsidRDefault="00372C53" w:rsidP="00890C73">
      <w:pPr>
        <w:numPr>
          <w:ilvl w:val="1"/>
          <w:numId w:val="6"/>
        </w:numPr>
        <w:rPr>
          <w:rFonts w:cs="Arial"/>
          <w:szCs w:val="24"/>
          <w:lang w:val="en-GB"/>
        </w:rPr>
      </w:pPr>
      <w:r w:rsidRPr="00372C53">
        <w:rPr>
          <w:rFonts w:cs="Arial"/>
          <w:szCs w:val="24"/>
          <w:lang w:val="en-GB"/>
        </w:rPr>
        <w:t>following a short lecture, students will work individually, in pairs or small groups on an assignment related to the focus area of that day’s class (Knowledge, Power and Practice/Leadership)</w:t>
      </w:r>
    </w:p>
    <w:p w14:paraId="56465F69" w14:textId="3335CEE7" w:rsidR="00372C53" w:rsidRPr="00EF1021" w:rsidRDefault="0052467E" w:rsidP="00890C73">
      <w:pPr>
        <w:numPr>
          <w:ilvl w:val="1"/>
          <w:numId w:val="6"/>
        </w:numPr>
        <w:rPr>
          <w:rFonts w:cs="Arial"/>
          <w:szCs w:val="24"/>
          <w:lang w:val="en-GB"/>
        </w:rPr>
      </w:pPr>
      <w:r>
        <w:rPr>
          <w:rFonts w:cs="Arial"/>
          <w:szCs w:val="24"/>
          <w:lang w:val="en-GB"/>
        </w:rPr>
        <w:lastRenderedPageBreak/>
        <w:t xml:space="preserve">prior to the class, </w:t>
      </w:r>
      <w:r w:rsidR="00372C53" w:rsidRPr="00372C53">
        <w:rPr>
          <w:rFonts w:cs="Arial"/>
          <w:szCs w:val="24"/>
          <w:lang w:val="en-GB"/>
        </w:rPr>
        <w:t xml:space="preserve">students are required to read the assigned </w:t>
      </w:r>
      <w:r>
        <w:rPr>
          <w:rFonts w:cs="Arial"/>
          <w:szCs w:val="24"/>
          <w:lang w:val="en-GB"/>
        </w:rPr>
        <w:t xml:space="preserve">readings for the week, as well as supplementary </w:t>
      </w:r>
      <w:r w:rsidR="00372C53" w:rsidRPr="00372C53">
        <w:rPr>
          <w:rFonts w:cs="Arial"/>
          <w:szCs w:val="24"/>
          <w:lang w:val="en-GB"/>
        </w:rPr>
        <w:t>materials</w:t>
      </w:r>
      <w:r>
        <w:rPr>
          <w:rFonts w:cs="Arial"/>
          <w:szCs w:val="24"/>
          <w:lang w:val="en-GB"/>
        </w:rPr>
        <w:t xml:space="preserve"> and a short list of questions for consideration</w:t>
      </w:r>
      <w:r w:rsidR="00210FD4">
        <w:rPr>
          <w:rFonts w:cs="Arial"/>
          <w:szCs w:val="24"/>
          <w:lang w:val="en-GB"/>
        </w:rPr>
        <w:t xml:space="preserve"> that will be</w:t>
      </w:r>
      <w:r>
        <w:rPr>
          <w:rFonts w:cs="Arial"/>
          <w:szCs w:val="24"/>
          <w:lang w:val="en-GB"/>
        </w:rPr>
        <w:t xml:space="preserve"> posted on A2L. W</w:t>
      </w:r>
      <w:r w:rsidR="00372C53" w:rsidRPr="00372C53">
        <w:rPr>
          <w:rFonts w:cs="Arial"/>
          <w:szCs w:val="24"/>
          <w:lang w:val="en-GB"/>
        </w:rPr>
        <w:t>hile no other reading or preparation is required, students will be required to draw on other knowledges they have (e.g., from</w:t>
      </w:r>
      <w:r w:rsidR="00372C53" w:rsidRPr="00EF1021">
        <w:rPr>
          <w:rFonts w:cs="Arial"/>
          <w:szCs w:val="24"/>
          <w:lang w:val="en-GB"/>
        </w:rPr>
        <w:t xml:space="preserve"> this and other courses, social work experience, lived experience, general knowledge, etc) to complete the assignment </w:t>
      </w:r>
    </w:p>
    <w:p w14:paraId="47DE0502" w14:textId="7B1CC26A" w:rsidR="00372C53" w:rsidRPr="00EF1021" w:rsidRDefault="00372C53" w:rsidP="00372C53">
      <w:pPr>
        <w:pStyle w:val="Heading3"/>
        <w:ind w:left="360" w:hanging="360"/>
        <w:rPr>
          <w:lang w:val="en-GB"/>
        </w:rPr>
      </w:pPr>
      <w:r w:rsidRPr="00EF1021">
        <w:rPr>
          <w:lang w:val="en-GB"/>
        </w:rPr>
        <w:t xml:space="preserve">2. </w:t>
      </w:r>
      <w:r w:rsidRPr="00EF1021">
        <w:t>Critical Reflection on Practice</w:t>
      </w:r>
      <w:r>
        <w:t>/Leadership</w:t>
      </w:r>
      <w:r w:rsidRPr="00EF1021">
        <w:t xml:space="preserve"> Tension Paper or Presentation </w:t>
      </w:r>
      <w:r>
        <w:t>–</w:t>
      </w:r>
      <w:r w:rsidRPr="00EF1021">
        <w:t xml:space="preserve"> s</w:t>
      </w:r>
      <w:proofErr w:type="spellStart"/>
      <w:r w:rsidRPr="00EF1021">
        <w:rPr>
          <w:lang w:val="en-GB"/>
        </w:rPr>
        <w:t>tudents</w:t>
      </w:r>
      <w:proofErr w:type="spellEnd"/>
      <w:r w:rsidR="0052467E">
        <w:rPr>
          <w:lang w:val="en-GB"/>
        </w:rPr>
        <w:t xml:space="preserve"> </w:t>
      </w:r>
      <w:r w:rsidRPr="00EF1021">
        <w:rPr>
          <w:lang w:val="en-GB"/>
        </w:rPr>
        <w:t xml:space="preserve">will be required to share a case study that highlights: </w:t>
      </w:r>
    </w:p>
    <w:p w14:paraId="2B72EEF3" w14:textId="77777777" w:rsidR="00372C53" w:rsidRPr="00EF1021" w:rsidRDefault="00372C53" w:rsidP="00890C73">
      <w:pPr>
        <w:numPr>
          <w:ilvl w:val="1"/>
          <w:numId w:val="6"/>
        </w:numPr>
        <w:rPr>
          <w:rFonts w:cs="Arial"/>
          <w:szCs w:val="24"/>
          <w:lang w:val="en-GB"/>
        </w:rPr>
      </w:pPr>
      <w:r w:rsidRPr="00EF1021">
        <w:rPr>
          <w:rFonts w:cs="Arial"/>
          <w:szCs w:val="24"/>
          <w:lang w:val="en-GB"/>
        </w:rPr>
        <w:t>a challenge or tension that they have experienced in their own practice</w:t>
      </w:r>
    </w:p>
    <w:p w14:paraId="7345B638" w14:textId="77777777" w:rsidR="00372C53" w:rsidRPr="00EF1021" w:rsidRDefault="00372C53" w:rsidP="00890C73">
      <w:pPr>
        <w:numPr>
          <w:ilvl w:val="1"/>
          <w:numId w:val="6"/>
        </w:numPr>
        <w:rPr>
          <w:rFonts w:cs="Arial"/>
          <w:szCs w:val="24"/>
          <w:lang w:val="en-GB"/>
        </w:rPr>
      </w:pPr>
      <w:r w:rsidRPr="00EF1021">
        <w:rPr>
          <w:rFonts w:cs="Arial"/>
          <w:szCs w:val="24"/>
          <w:lang w:val="en-GB"/>
        </w:rPr>
        <w:t>the process they engaged in as they attempted to resolve this tension</w:t>
      </w:r>
    </w:p>
    <w:p w14:paraId="546C694B" w14:textId="77777777" w:rsidR="00372C53" w:rsidRPr="00EF1021" w:rsidRDefault="00372C53" w:rsidP="00890C73">
      <w:pPr>
        <w:numPr>
          <w:ilvl w:val="1"/>
          <w:numId w:val="6"/>
        </w:numPr>
        <w:rPr>
          <w:rFonts w:cs="Arial"/>
          <w:szCs w:val="24"/>
          <w:lang w:val="en-GB"/>
        </w:rPr>
      </w:pPr>
      <w:r w:rsidRPr="00EF1021">
        <w:rPr>
          <w:rFonts w:cs="Arial"/>
          <w:szCs w:val="24"/>
          <w:lang w:val="en-GB"/>
        </w:rPr>
        <w:t>and reflections and questions they continue to have about their experience</w:t>
      </w:r>
    </w:p>
    <w:p w14:paraId="5E105243" w14:textId="345839D1" w:rsidR="00372C53" w:rsidRPr="00EF1021" w:rsidRDefault="00372C53" w:rsidP="00890C73">
      <w:pPr>
        <w:numPr>
          <w:ilvl w:val="1"/>
          <w:numId w:val="6"/>
        </w:numPr>
        <w:rPr>
          <w:rFonts w:cs="Arial"/>
          <w:szCs w:val="24"/>
          <w:lang w:val="en-GB"/>
        </w:rPr>
      </w:pPr>
      <w:r w:rsidRPr="00EF1021">
        <w:rPr>
          <w:rFonts w:cs="Arial"/>
          <w:szCs w:val="24"/>
          <w:lang w:val="en-GB"/>
        </w:rPr>
        <w:t xml:space="preserve">this could include a tension in using a specific </w:t>
      </w:r>
      <w:r>
        <w:rPr>
          <w:rFonts w:cs="Arial"/>
          <w:szCs w:val="24"/>
          <w:lang w:val="en-GB"/>
        </w:rPr>
        <w:t xml:space="preserve">theoretical frame and/or </w:t>
      </w:r>
      <w:r w:rsidRPr="00EF1021">
        <w:rPr>
          <w:rFonts w:cs="Arial"/>
          <w:szCs w:val="24"/>
          <w:lang w:val="en-GB"/>
        </w:rPr>
        <w:t>practice</w:t>
      </w:r>
      <w:r>
        <w:rPr>
          <w:rFonts w:cs="Arial"/>
          <w:szCs w:val="24"/>
          <w:lang w:val="en-GB"/>
        </w:rPr>
        <w:t xml:space="preserve"> or leadership</w:t>
      </w:r>
      <w:r w:rsidRPr="00EF1021">
        <w:rPr>
          <w:rFonts w:cs="Arial"/>
          <w:szCs w:val="24"/>
          <w:lang w:val="en-GB"/>
        </w:rPr>
        <w:t xml:space="preserve"> modality, in </w:t>
      </w:r>
      <w:r w:rsidR="00233444">
        <w:rPr>
          <w:rFonts w:cs="Arial"/>
          <w:szCs w:val="24"/>
          <w:lang w:val="en-GB"/>
        </w:rPr>
        <w:t>their</w:t>
      </w:r>
      <w:r w:rsidRPr="00EF1021">
        <w:rPr>
          <w:rFonts w:cs="Arial"/>
          <w:szCs w:val="24"/>
          <w:lang w:val="en-GB"/>
        </w:rPr>
        <w:t xml:space="preserve"> ability to support a service user, or collegial/organizational relationships, etc.</w:t>
      </w:r>
    </w:p>
    <w:p w14:paraId="3330C362" w14:textId="14D869BA" w:rsidR="00372C53" w:rsidRPr="00EF1021" w:rsidRDefault="00233444" w:rsidP="00890C73">
      <w:pPr>
        <w:numPr>
          <w:ilvl w:val="1"/>
          <w:numId w:val="6"/>
        </w:numPr>
        <w:rPr>
          <w:rFonts w:cs="Arial"/>
          <w:szCs w:val="24"/>
          <w:lang w:val="en-GB"/>
        </w:rPr>
      </w:pPr>
      <w:r>
        <w:rPr>
          <w:rFonts w:cs="Arial"/>
          <w:szCs w:val="24"/>
          <w:lang w:val="en-GB"/>
        </w:rPr>
        <w:t>students</w:t>
      </w:r>
      <w:r w:rsidR="00372C53" w:rsidRPr="00EF1021">
        <w:rPr>
          <w:rFonts w:cs="Arial"/>
          <w:szCs w:val="24"/>
          <w:lang w:val="en-GB"/>
        </w:rPr>
        <w:t xml:space="preserve"> will be required to describe the tension, </w:t>
      </w:r>
      <w:r>
        <w:rPr>
          <w:rFonts w:cs="Arial"/>
          <w:szCs w:val="24"/>
          <w:lang w:val="en-GB"/>
        </w:rPr>
        <w:t>their</w:t>
      </w:r>
      <w:r w:rsidR="00372C53" w:rsidRPr="00EF1021">
        <w:rPr>
          <w:rFonts w:cs="Arial"/>
          <w:szCs w:val="24"/>
          <w:lang w:val="en-GB"/>
        </w:rPr>
        <w:t xml:space="preserve"> thought processes and the feelings </w:t>
      </w:r>
      <w:r>
        <w:rPr>
          <w:rFonts w:cs="Arial"/>
          <w:szCs w:val="24"/>
          <w:lang w:val="en-GB"/>
        </w:rPr>
        <w:t>they</w:t>
      </w:r>
      <w:r w:rsidR="00372C53" w:rsidRPr="00EF1021">
        <w:rPr>
          <w:rFonts w:cs="Arial"/>
          <w:szCs w:val="24"/>
          <w:lang w:val="en-GB"/>
        </w:rPr>
        <w:t xml:space="preserve"> had throughout the process drawing on course themes, readings and discussions</w:t>
      </w:r>
    </w:p>
    <w:p w14:paraId="70C467C8" w14:textId="4C249A24" w:rsidR="00372C53" w:rsidRDefault="00372C53" w:rsidP="00890C73">
      <w:pPr>
        <w:numPr>
          <w:ilvl w:val="1"/>
          <w:numId w:val="6"/>
        </w:numPr>
        <w:rPr>
          <w:rFonts w:cs="Arial"/>
          <w:szCs w:val="24"/>
          <w:lang w:val="en-GB"/>
        </w:rPr>
      </w:pPr>
      <w:r w:rsidRPr="00EF1021">
        <w:rPr>
          <w:rFonts w:cs="Arial"/>
          <w:szCs w:val="24"/>
          <w:lang w:val="en-GB"/>
        </w:rPr>
        <w:t>incorporate as well</w:t>
      </w:r>
      <w:r w:rsidR="00BD5EF0">
        <w:rPr>
          <w:rFonts w:cs="Arial"/>
          <w:szCs w:val="24"/>
          <w:lang w:val="en-GB"/>
        </w:rPr>
        <w:t>,</w:t>
      </w:r>
      <w:r w:rsidRPr="00EF1021">
        <w:rPr>
          <w:rFonts w:cs="Arial"/>
          <w:szCs w:val="24"/>
          <w:lang w:val="en-GB"/>
        </w:rPr>
        <w:t xml:space="preserve"> the ways that who </w:t>
      </w:r>
      <w:r w:rsidR="00233444">
        <w:rPr>
          <w:rFonts w:cs="Arial"/>
          <w:szCs w:val="24"/>
          <w:lang w:val="en-GB"/>
        </w:rPr>
        <w:t>they</w:t>
      </w:r>
      <w:r w:rsidRPr="00EF1021">
        <w:rPr>
          <w:rFonts w:cs="Arial"/>
          <w:szCs w:val="24"/>
          <w:lang w:val="en-GB"/>
        </w:rPr>
        <w:t xml:space="preserve"> are </w:t>
      </w:r>
      <w:r w:rsidR="00233444">
        <w:rPr>
          <w:rFonts w:cs="Arial"/>
          <w:szCs w:val="24"/>
          <w:lang w:val="en-GB"/>
        </w:rPr>
        <w:t>(</w:t>
      </w:r>
      <w:r w:rsidRPr="00EF1021">
        <w:rPr>
          <w:rFonts w:cs="Arial"/>
          <w:szCs w:val="24"/>
          <w:lang w:val="en-GB"/>
        </w:rPr>
        <w:t>as a</w:t>
      </w:r>
      <w:r w:rsidR="00233444">
        <w:rPr>
          <w:rFonts w:cs="Arial"/>
          <w:szCs w:val="24"/>
          <w:lang w:val="en-GB"/>
        </w:rPr>
        <w:t>n individual, community member,</w:t>
      </w:r>
      <w:r w:rsidRPr="00EF1021">
        <w:rPr>
          <w:rFonts w:cs="Arial"/>
          <w:szCs w:val="24"/>
          <w:lang w:val="en-GB"/>
        </w:rPr>
        <w:t xml:space="preserve"> social worker</w:t>
      </w:r>
      <w:r w:rsidR="00233444">
        <w:rPr>
          <w:rFonts w:cs="Arial"/>
          <w:szCs w:val="24"/>
          <w:lang w:val="en-GB"/>
        </w:rPr>
        <w:t>, etc.)</w:t>
      </w:r>
      <w:r w:rsidRPr="00EF1021">
        <w:rPr>
          <w:rFonts w:cs="Arial"/>
          <w:szCs w:val="24"/>
          <w:lang w:val="en-GB"/>
        </w:rPr>
        <w:t xml:space="preserve"> impacted, influenced or shaped </w:t>
      </w:r>
      <w:r w:rsidR="00233444">
        <w:rPr>
          <w:rFonts w:cs="Arial"/>
          <w:szCs w:val="24"/>
          <w:lang w:val="en-GB"/>
        </w:rPr>
        <w:t>their</w:t>
      </w:r>
      <w:r w:rsidRPr="00EF1021">
        <w:rPr>
          <w:rFonts w:cs="Arial"/>
          <w:szCs w:val="24"/>
          <w:lang w:val="en-GB"/>
        </w:rPr>
        <w:t xml:space="preserve"> thoughts, feelings, and actions in this case</w:t>
      </w:r>
    </w:p>
    <w:p w14:paraId="64E7C71F" w14:textId="5D90D6D5" w:rsidR="00372C53" w:rsidRPr="00BD5EF0" w:rsidRDefault="00372C53" w:rsidP="00890C73">
      <w:pPr>
        <w:numPr>
          <w:ilvl w:val="1"/>
          <w:numId w:val="6"/>
        </w:numPr>
        <w:rPr>
          <w:rFonts w:cs="Arial"/>
          <w:szCs w:val="24"/>
          <w:lang w:val="en-GB"/>
        </w:rPr>
      </w:pPr>
      <w:r w:rsidRPr="00EF1021">
        <w:rPr>
          <w:rFonts w:cs="Arial"/>
          <w:bCs/>
          <w:color w:val="000000"/>
          <w:szCs w:val="24"/>
        </w:rPr>
        <w:t xml:space="preserve">make use of </w:t>
      </w:r>
      <w:r>
        <w:rPr>
          <w:rFonts w:cs="Arial"/>
          <w:bCs/>
          <w:color w:val="000000"/>
          <w:szCs w:val="24"/>
        </w:rPr>
        <w:t xml:space="preserve">class readings and discussions, as well as </w:t>
      </w:r>
      <w:r w:rsidRPr="00EF1021">
        <w:rPr>
          <w:rFonts w:cs="Arial"/>
          <w:bCs/>
          <w:color w:val="000000"/>
          <w:szCs w:val="24"/>
        </w:rPr>
        <w:t>relevant professional and social science literature and other bodies of knowledge in</w:t>
      </w:r>
      <w:r>
        <w:rPr>
          <w:rFonts w:cs="Arial"/>
          <w:bCs/>
          <w:color w:val="000000"/>
          <w:szCs w:val="24"/>
        </w:rPr>
        <w:t xml:space="preserve"> this critical reflection (ideally, all source material should be current unless it is a seminal piece)</w:t>
      </w:r>
    </w:p>
    <w:p w14:paraId="188E8CA9" w14:textId="77777777" w:rsidR="00BD5EF0" w:rsidRDefault="00BD5EF0" w:rsidP="00BD5EF0">
      <w:pPr>
        <w:ind w:left="792"/>
        <w:rPr>
          <w:rFonts w:cs="Arial"/>
          <w:szCs w:val="24"/>
          <w:lang w:val="en-GB"/>
        </w:rPr>
      </w:pPr>
    </w:p>
    <w:p w14:paraId="2BCF9EAE" w14:textId="4334736F" w:rsidR="00372C53" w:rsidRPr="00EF1021" w:rsidRDefault="00372C53" w:rsidP="00372C53">
      <w:pPr>
        <w:rPr>
          <w:rFonts w:cs="Arial"/>
          <w:szCs w:val="24"/>
          <w:lang w:val="en-GB"/>
        </w:rPr>
      </w:pPr>
      <w:r>
        <w:rPr>
          <w:rFonts w:cs="Arial"/>
          <w:szCs w:val="24"/>
          <w:lang w:val="en-GB"/>
        </w:rPr>
        <w:t>3.</w:t>
      </w:r>
      <w:r w:rsidRPr="00EF1021">
        <w:rPr>
          <w:rFonts w:cs="Arial"/>
          <w:szCs w:val="24"/>
          <w:lang w:val="en-GB"/>
        </w:rPr>
        <w:t xml:space="preserve"> Critical Practice/Leadership Paper </w:t>
      </w:r>
    </w:p>
    <w:p w14:paraId="7FCAB29E" w14:textId="2815CBB8" w:rsidR="001C4731" w:rsidRDefault="00372C53" w:rsidP="00890C73">
      <w:pPr>
        <w:numPr>
          <w:ilvl w:val="0"/>
          <w:numId w:val="21"/>
        </w:numPr>
        <w:rPr>
          <w:rFonts w:cs="Arial"/>
          <w:bCs/>
          <w:szCs w:val="24"/>
        </w:rPr>
      </w:pPr>
      <w:r w:rsidRPr="00EF1021">
        <w:rPr>
          <w:rFonts w:cs="Arial"/>
          <w:bCs/>
          <w:szCs w:val="24"/>
          <w:lang w:val="en-GB"/>
        </w:rPr>
        <w:t xml:space="preserve">In this exercise, </w:t>
      </w:r>
      <w:r w:rsidR="00210FD4">
        <w:rPr>
          <w:rFonts w:cs="Arial"/>
          <w:bCs/>
          <w:szCs w:val="24"/>
          <w:lang w:val="en-GB"/>
        </w:rPr>
        <w:t>students</w:t>
      </w:r>
      <w:r w:rsidRPr="00EF1021">
        <w:rPr>
          <w:rFonts w:cs="Arial"/>
          <w:bCs/>
          <w:szCs w:val="24"/>
          <w:lang w:val="en-GB"/>
        </w:rPr>
        <w:t xml:space="preserve"> have an opportunity to </w:t>
      </w:r>
      <w:r>
        <w:rPr>
          <w:rFonts w:cs="Arial"/>
          <w:bCs/>
          <w:szCs w:val="24"/>
          <w:lang w:val="en-GB"/>
        </w:rPr>
        <w:t xml:space="preserve">critically </w:t>
      </w:r>
      <w:r w:rsidRPr="00EF1021">
        <w:rPr>
          <w:rFonts w:cs="Arial"/>
          <w:bCs/>
          <w:szCs w:val="24"/>
          <w:lang w:val="en-GB"/>
        </w:rPr>
        <w:t xml:space="preserve">reflect on </w:t>
      </w:r>
      <w:r w:rsidR="00210FD4">
        <w:rPr>
          <w:rFonts w:cs="Arial"/>
          <w:bCs/>
          <w:szCs w:val="24"/>
          <w:lang w:val="en-GB"/>
        </w:rPr>
        <w:t>their</w:t>
      </w:r>
      <w:r w:rsidRPr="00EF1021">
        <w:rPr>
          <w:rFonts w:cs="Arial"/>
          <w:bCs/>
          <w:szCs w:val="24"/>
          <w:lang w:val="en-GB"/>
        </w:rPr>
        <w:t xml:space="preserve"> own </w:t>
      </w:r>
      <w:r w:rsidR="00210FD4">
        <w:rPr>
          <w:rFonts w:cs="Arial"/>
          <w:bCs/>
          <w:szCs w:val="24"/>
          <w:lang w:val="en-GB"/>
        </w:rPr>
        <w:t xml:space="preserve">values, ideas, tensions and questions regarding social work </w:t>
      </w:r>
      <w:r w:rsidRPr="00EF1021">
        <w:rPr>
          <w:rFonts w:cs="Arial"/>
          <w:bCs/>
          <w:szCs w:val="24"/>
          <w:lang w:val="en-GB"/>
        </w:rPr>
        <w:t>practice/leadership</w:t>
      </w:r>
      <w:r w:rsidR="00210FD4">
        <w:rPr>
          <w:rFonts w:cs="Arial"/>
          <w:bCs/>
          <w:szCs w:val="24"/>
          <w:lang w:val="en-GB"/>
        </w:rPr>
        <w:t xml:space="preserve"> as related to </w:t>
      </w:r>
      <w:r w:rsidR="00233444">
        <w:rPr>
          <w:rFonts w:cs="Arial"/>
          <w:bCs/>
          <w:szCs w:val="24"/>
          <w:lang w:val="en-GB"/>
        </w:rPr>
        <w:t xml:space="preserve">three practice </w:t>
      </w:r>
      <w:r w:rsidR="00210FD4">
        <w:rPr>
          <w:rFonts w:cs="Arial"/>
          <w:bCs/>
          <w:szCs w:val="24"/>
          <w:lang w:val="en-GB"/>
        </w:rPr>
        <w:t>protocols at play in the current context</w:t>
      </w:r>
      <w:r w:rsidRPr="00EF1021">
        <w:rPr>
          <w:rFonts w:cs="Arial"/>
          <w:bCs/>
          <w:szCs w:val="24"/>
          <w:lang w:val="en-GB"/>
        </w:rPr>
        <w:t xml:space="preserve">. </w:t>
      </w:r>
    </w:p>
    <w:p w14:paraId="51C6F79B" w14:textId="49350582" w:rsidR="00372C53" w:rsidRDefault="00372C53" w:rsidP="00890C73">
      <w:pPr>
        <w:numPr>
          <w:ilvl w:val="0"/>
          <w:numId w:val="21"/>
        </w:numPr>
        <w:rPr>
          <w:rFonts w:cs="Arial"/>
          <w:bCs/>
          <w:szCs w:val="24"/>
        </w:rPr>
      </w:pPr>
      <w:r>
        <w:rPr>
          <w:rFonts w:cs="Arial"/>
          <w:bCs/>
          <w:szCs w:val="24"/>
        </w:rPr>
        <w:t xml:space="preserve">Students will be provided </w:t>
      </w:r>
      <w:r w:rsidR="00210FD4">
        <w:rPr>
          <w:rFonts w:cs="Arial"/>
          <w:bCs/>
          <w:szCs w:val="24"/>
        </w:rPr>
        <w:t>three protocol</w:t>
      </w:r>
      <w:r>
        <w:rPr>
          <w:rFonts w:cs="Arial"/>
          <w:bCs/>
          <w:szCs w:val="24"/>
        </w:rPr>
        <w:t xml:space="preserve"> options to choose from for this assignment.</w:t>
      </w:r>
    </w:p>
    <w:p w14:paraId="5A6A8B0D" w14:textId="34F90163" w:rsidR="00372C53" w:rsidRPr="00372C53" w:rsidRDefault="00372C53" w:rsidP="00890C73">
      <w:pPr>
        <w:numPr>
          <w:ilvl w:val="0"/>
          <w:numId w:val="21"/>
        </w:numPr>
        <w:rPr>
          <w:rFonts w:cs="Arial"/>
          <w:bCs/>
          <w:szCs w:val="24"/>
        </w:rPr>
      </w:pPr>
      <w:r w:rsidRPr="00372C53">
        <w:rPr>
          <w:rFonts w:cs="Arial"/>
          <w:bCs/>
          <w:szCs w:val="24"/>
        </w:rPr>
        <w:t xml:space="preserve">Students will be required to </w:t>
      </w:r>
      <w:r w:rsidRPr="00372C53">
        <w:rPr>
          <w:rFonts w:cs="Arial"/>
          <w:bCs/>
          <w:color w:val="000000"/>
          <w:szCs w:val="24"/>
        </w:rPr>
        <w:t>make use of class readings and discussions, as well as relevant professional and social science literature and other bodies of knowledge in this critical reflection (ideally, all source material should be current unless it is a seminal piece)</w:t>
      </w:r>
      <w:r>
        <w:rPr>
          <w:rFonts w:cs="Arial"/>
          <w:bCs/>
          <w:szCs w:val="24"/>
        </w:rPr>
        <w:t>.</w:t>
      </w:r>
    </w:p>
    <w:p w14:paraId="7FB146B8" w14:textId="77777777" w:rsidR="00372C53" w:rsidRDefault="00372C53" w:rsidP="002139DE">
      <w:pPr>
        <w:rPr>
          <w:rFonts w:cs="Arial"/>
          <w:bCs/>
          <w:szCs w:val="24"/>
        </w:rPr>
      </w:pPr>
    </w:p>
    <w:p w14:paraId="7E3B256D" w14:textId="44655D18" w:rsidR="002139DE" w:rsidRPr="002139DE" w:rsidRDefault="002139DE" w:rsidP="002139DE">
      <w:pPr>
        <w:rPr>
          <w:b/>
          <w:highlight w:val="yellow"/>
          <w:lang w:val="en-GB"/>
        </w:rPr>
      </w:pPr>
      <w:r w:rsidRPr="002139DE">
        <w:rPr>
          <w:rFonts w:cs="Arial"/>
          <w:bCs/>
          <w:szCs w:val="24"/>
        </w:rPr>
        <w:t xml:space="preserve">*Note: students have the option of submitting assignments in written form, as an audio or video recording, or in another alternative format. We will discuss this at the first class. Students choosing an alternative format should discuss this with the instructor prior to their completion of the assignment. </w:t>
      </w:r>
    </w:p>
    <w:p w14:paraId="1E3359A0" w14:textId="77777777" w:rsidR="001F3D7B" w:rsidRPr="000A6633" w:rsidRDefault="001F3D7B" w:rsidP="003F0E2E">
      <w:pPr>
        <w:pStyle w:val="Heading1"/>
        <w:rPr>
          <w:lang w:val="en-GB"/>
        </w:rPr>
      </w:pPr>
      <w:bookmarkStart w:id="15" w:name="_Toc12350808"/>
      <w:bookmarkStart w:id="16" w:name="_Toc12606607"/>
      <w:r w:rsidRPr="000A6633">
        <w:rPr>
          <w:lang w:val="en-GB"/>
        </w:rPr>
        <w:lastRenderedPageBreak/>
        <w:t>Assignment Submission and Grading</w:t>
      </w:r>
      <w:bookmarkEnd w:id="15"/>
      <w:bookmarkEnd w:id="16"/>
    </w:p>
    <w:p w14:paraId="33021D47" w14:textId="77777777" w:rsidR="001F3D7B" w:rsidRPr="000A6633" w:rsidRDefault="001F3D7B" w:rsidP="008C1257">
      <w:pPr>
        <w:pStyle w:val="Heading2"/>
      </w:pPr>
      <w:bookmarkStart w:id="17" w:name="_Toc12350809"/>
      <w:r w:rsidRPr="000A6633">
        <w:t>Form and Style</w:t>
      </w:r>
      <w:bookmarkEnd w:id="17"/>
      <w:r w:rsidRPr="000A6633">
        <w:t xml:space="preserve"> </w:t>
      </w:r>
    </w:p>
    <w:p w14:paraId="6D525248" w14:textId="77777777" w:rsidR="00C357D2" w:rsidRDefault="00C357D2" w:rsidP="00890C73">
      <w:pPr>
        <w:numPr>
          <w:ilvl w:val="0"/>
          <w:numId w:val="5"/>
        </w:numPr>
        <w:autoSpaceDE w:val="0"/>
        <w:autoSpaceDN w:val="0"/>
        <w:adjustRightInd w:val="0"/>
        <w:spacing w:after="200"/>
        <w:contextualSpacing/>
        <w:rPr>
          <w:rFonts w:cs="Arial"/>
          <w:bCs/>
          <w:color w:val="000000"/>
          <w:szCs w:val="24"/>
        </w:rPr>
      </w:pPr>
      <w:bookmarkStart w:id="18" w:name="_Toc12350810"/>
      <w:r w:rsidRPr="00EF1021">
        <w:rPr>
          <w:rFonts w:cs="Arial"/>
          <w:bCs/>
          <w:color w:val="000000"/>
          <w:szCs w:val="24"/>
        </w:rPr>
        <w:t xml:space="preserve">Written assignments must be typed and double-spaced and submitted with a front page containing the title, student’s name, student number, and the date. Number all pages (except title page). </w:t>
      </w:r>
    </w:p>
    <w:p w14:paraId="2DA6E2E5" w14:textId="7DCE2AE3" w:rsidR="00C357D2" w:rsidRPr="00C357D2" w:rsidRDefault="00C357D2" w:rsidP="00890C73">
      <w:pPr>
        <w:numPr>
          <w:ilvl w:val="0"/>
          <w:numId w:val="5"/>
        </w:numPr>
        <w:autoSpaceDE w:val="0"/>
        <w:autoSpaceDN w:val="0"/>
        <w:adjustRightInd w:val="0"/>
        <w:spacing w:after="200"/>
        <w:contextualSpacing/>
        <w:rPr>
          <w:rFonts w:cs="Arial"/>
          <w:bCs/>
          <w:color w:val="000000"/>
          <w:szCs w:val="24"/>
        </w:rPr>
      </w:pPr>
      <w:r w:rsidRPr="00C357D2">
        <w:rPr>
          <w:rFonts w:cs="Arial"/>
          <w:bCs/>
          <w:color w:val="000000"/>
          <w:szCs w:val="24"/>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r w:rsidR="0052467E">
        <w:rPr>
          <w:rFonts w:cs="Arial"/>
          <w:bCs/>
          <w:color w:val="000000"/>
          <w:szCs w:val="24"/>
        </w:rPr>
        <w:t>.</w:t>
      </w:r>
      <w:r w:rsidRPr="00C357D2">
        <w:rPr>
          <w:rFonts w:cs="Arial"/>
          <w:bCs/>
          <w:color w:val="000000"/>
          <w:szCs w:val="24"/>
        </w:rPr>
        <w:t xml:space="preserve"> </w:t>
      </w:r>
    </w:p>
    <w:p w14:paraId="765B3DD6" w14:textId="77777777" w:rsidR="00C357D2" w:rsidRPr="00EF1021" w:rsidRDefault="00C357D2" w:rsidP="00890C73">
      <w:pPr>
        <w:numPr>
          <w:ilvl w:val="0"/>
          <w:numId w:val="5"/>
        </w:numPr>
        <w:autoSpaceDE w:val="0"/>
        <w:autoSpaceDN w:val="0"/>
        <w:adjustRightInd w:val="0"/>
        <w:spacing w:after="200"/>
        <w:contextualSpacing/>
        <w:rPr>
          <w:rFonts w:cs="Arial"/>
          <w:bCs/>
          <w:color w:val="000000"/>
          <w:szCs w:val="24"/>
        </w:rPr>
      </w:pPr>
      <w:r w:rsidRPr="00EF1021">
        <w:rPr>
          <w:rFonts w:cs="Arial"/>
          <w:bCs/>
          <w:color w:val="000000"/>
          <w:szCs w:val="24"/>
        </w:rPr>
        <w:t xml:space="preserve">Students are expected to make use of relevant professional and social science literature and other bodies of knowledge in their term assignments. When submitting, please keep a spare copy of your assignments. </w:t>
      </w:r>
    </w:p>
    <w:p w14:paraId="256021FF" w14:textId="77777777" w:rsidR="00C357D2" w:rsidRPr="00EF1021" w:rsidRDefault="00C357D2" w:rsidP="00890C73">
      <w:pPr>
        <w:numPr>
          <w:ilvl w:val="0"/>
          <w:numId w:val="5"/>
        </w:numPr>
        <w:autoSpaceDE w:val="0"/>
        <w:autoSpaceDN w:val="0"/>
        <w:adjustRightInd w:val="0"/>
        <w:spacing w:after="200"/>
        <w:contextualSpacing/>
        <w:rPr>
          <w:rFonts w:cs="Arial"/>
          <w:bCs/>
          <w:color w:val="000000"/>
          <w:szCs w:val="24"/>
        </w:rPr>
      </w:pPr>
      <w:r w:rsidRPr="00EF1021">
        <w:rPr>
          <w:rFonts w:cs="Arial"/>
          <w:bCs/>
          <w:szCs w:val="24"/>
        </w:rPr>
        <w:t xml:space="preserve">If submitting an audio- or videotaped report, students must speak to the instructor regarding time length of the recording. </w:t>
      </w:r>
    </w:p>
    <w:p w14:paraId="2C6247E2" w14:textId="01498CEA" w:rsidR="00C357D2" w:rsidRDefault="00C357D2" w:rsidP="00890C73">
      <w:pPr>
        <w:numPr>
          <w:ilvl w:val="0"/>
          <w:numId w:val="5"/>
        </w:numPr>
        <w:autoSpaceDE w:val="0"/>
        <w:autoSpaceDN w:val="0"/>
        <w:adjustRightInd w:val="0"/>
        <w:spacing w:after="200"/>
        <w:contextualSpacing/>
      </w:pPr>
      <w:r w:rsidRPr="00C357D2">
        <w:rPr>
          <w:rFonts w:cs="Arial"/>
          <w:bCs/>
          <w:color w:val="000000"/>
          <w:szCs w:val="24"/>
        </w:rPr>
        <w:t>Any other alternative formats must be discussed with the instructor well in advance of the submission date.</w:t>
      </w:r>
    </w:p>
    <w:p w14:paraId="074BF07A" w14:textId="39FFFB8E" w:rsidR="00345050" w:rsidRPr="000A6633" w:rsidRDefault="001F3D7B" w:rsidP="008C1257">
      <w:pPr>
        <w:pStyle w:val="Heading2"/>
      </w:pPr>
      <w:r w:rsidRPr="000A6633">
        <w:t>Avenue to Learn</w:t>
      </w:r>
      <w:r w:rsidR="00121290" w:rsidRPr="000A6633">
        <w:t xml:space="preserve"> </w:t>
      </w:r>
      <w:bookmarkEnd w:id="18"/>
    </w:p>
    <w:p w14:paraId="308BA03B" w14:textId="2B9866C1" w:rsidR="002139DE" w:rsidRPr="000A6633" w:rsidRDefault="002139DE" w:rsidP="00923AB4">
      <w:pPr>
        <w:rPr>
          <w:b/>
        </w:rPr>
      </w:pPr>
      <w:bookmarkStart w:id="19" w:name="_Toc12350811"/>
      <w:r w:rsidRPr="000A6633">
        <w:t>In this course, we will be using Avenue to Learn</w:t>
      </w:r>
      <w:r>
        <w:t xml:space="preserve">. </w:t>
      </w:r>
      <w:r w:rsidRPr="000A6633">
        <w:t>Students should be aware that, when they access the electronic components of this course, private information such as first and last names</w:t>
      </w:r>
      <w:r w:rsidR="00C357D2">
        <w:t>;</w:t>
      </w:r>
      <w:r w:rsidRPr="000A6633">
        <w:t xml:space="preserve"> usernames for McMaster e-mail accounts</w:t>
      </w:r>
      <w:r w:rsidR="00C357D2">
        <w:t>;</w:t>
      </w:r>
      <w:r w:rsidRPr="000A6633">
        <w:t xml:space="preserve">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C357D2">
        <w:t>,</w:t>
      </w:r>
      <w:r w:rsidRPr="000A6633">
        <w:t xml:space="preserve"> please discuss with the course instructor. </w:t>
      </w:r>
    </w:p>
    <w:p w14:paraId="7A802345" w14:textId="09CDA400" w:rsidR="006E5DC7" w:rsidRPr="000A6633" w:rsidRDefault="006E5DC7" w:rsidP="008C1257">
      <w:pPr>
        <w:pStyle w:val="Heading2"/>
      </w:pPr>
      <w:r w:rsidRPr="000A6633">
        <w:t>Submitting Assignments &amp; Grading</w:t>
      </w:r>
      <w:bookmarkEnd w:id="19"/>
      <w:r w:rsidRPr="000A6633">
        <w:t xml:space="preserve"> </w:t>
      </w:r>
    </w:p>
    <w:p w14:paraId="53EBD456" w14:textId="77777777" w:rsidR="0052467E" w:rsidRDefault="002139DE" w:rsidP="00923AB4">
      <w:pPr>
        <w:autoSpaceDE w:val="0"/>
        <w:autoSpaceDN w:val="0"/>
        <w:adjustRightInd w:val="0"/>
        <w:rPr>
          <w:rFonts w:cs="Arial"/>
          <w:szCs w:val="24"/>
        </w:rPr>
      </w:pPr>
      <w:bookmarkStart w:id="20" w:name="_Toc12350812"/>
      <w:r w:rsidRPr="002139DE">
        <w:rPr>
          <w:rFonts w:cs="Arial"/>
          <w:szCs w:val="24"/>
        </w:rPr>
        <w:t>Please submit assignments</w:t>
      </w:r>
      <w:r w:rsidR="0052467E">
        <w:rPr>
          <w:rFonts w:cs="Arial"/>
          <w:szCs w:val="24"/>
        </w:rPr>
        <w:t xml:space="preserve"> </w:t>
      </w:r>
      <w:r w:rsidRPr="002139DE">
        <w:rPr>
          <w:rFonts w:cs="Arial"/>
          <w:szCs w:val="24"/>
        </w:rPr>
        <w:t xml:space="preserve">by the beginning of the class in which the assignment is due, or before midnight if the due date does not coincide with a class. </w:t>
      </w:r>
      <w:r w:rsidR="0052467E">
        <w:rPr>
          <w:rFonts w:cs="Arial"/>
          <w:szCs w:val="24"/>
        </w:rPr>
        <w:t xml:space="preserve">Text-based assignments are to be submitted on A2L. Alternative assignment formats (e.g., audio / visual / arts-based are to be submitted to the instructor: </w:t>
      </w:r>
      <w:hyperlink r:id="rId11" w:history="1">
        <w:r w:rsidR="0052467E" w:rsidRPr="003D1B74">
          <w:rPr>
            <w:rStyle w:val="Hyperlink"/>
            <w:rFonts w:cs="Arial"/>
            <w:szCs w:val="24"/>
          </w:rPr>
          <w:t>fschorm@mcmaster.ca</w:t>
        </w:r>
      </w:hyperlink>
      <w:r w:rsidR="0052467E">
        <w:rPr>
          <w:rFonts w:cs="Arial"/>
          <w:szCs w:val="24"/>
        </w:rPr>
        <w:t xml:space="preserve"> </w:t>
      </w:r>
    </w:p>
    <w:p w14:paraId="73D5855D" w14:textId="77777777" w:rsidR="0052467E" w:rsidRDefault="0052467E" w:rsidP="00923AB4">
      <w:pPr>
        <w:autoSpaceDE w:val="0"/>
        <w:autoSpaceDN w:val="0"/>
        <w:adjustRightInd w:val="0"/>
        <w:rPr>
          <w:rFonts w:cs="Arial"/>
          <w:szCs w:val="24"/>
        </w:rPr>
      </w:pPr>
    </w:p>
    <w:p w14:paraId="26FD81CA" w14:textId="193DD307" w:rsidR="002139DE" w:rsidRDefault="00C357D2" w:rsidP="00923AB4">
      <w:pPr>
        <w:autoSpaceDE w:val="0"/>
        <w:autoSpaceDN w:val="0"/>
        <w:adjustRightInd w:val="0"/>
        <w:rPr>
          <w:rFonts w:cs="Arial"/>
          <w:szCs w:val="24"/>
        </w:rPr>
      </w:pPr>
      <w:r>
        <w:rPr>
          <w:rFonts w:cs="Arial"/>
          <w:szCs w:val="24"/>
        </w:rPr>
        <w:t>If you require an extension, please discuss this with the instructor in advance of the assignment due date.</w:t>
      </w:r>
    </w:p>
    <w:p w14:paraId="6C5D6FE0" w14:textId="5799E600" w:rsidR="00C357D2" w:rsidRDefault="00C357D2" w:rsidP="00923AB4">
      <w:pPr>
        <w:autoSpaceDE w:val="0"/>
        <w:autoSpaceDN w:val="0"/>
        <w:adjustRightInd w:val="0"/>
        <w:rPr>
          <w:rFonts w:cs="Arial"/>
          <w:szCs w:val="24"/>
        </w:rPr>
      </w:pPr>
    </w:p>
    <w:p w14:paraId="46197121" w14:textId="6B64780A" w:rsidR="00C357D2" w:rsidRDefault="00C357D2" w:rsidP="00923AB4">
      <w:pPr>
        <w:autoSpaceDE w:val="0"/>
        <w:autoSpaceDN w:val="0"/>
        <w:adjustRightInd w:val="0"/>
      </w:pPr>
      <w:r>
        <w:rPr>
          <w:rFonts w:cs="Arial"/>
          <w:szCs w:val="24"/>
        </w:rPr>
        <w:t xml:space="preserve">Additional </w:t>
      </w:r>
      <w:r w:rsidR="0052467E">
        <w:rPr>
          <w:rFonts w:cs="Arial"/>
          <w:szCs w:val="24"/>
        </w:rPr>
        <w:t xml:space="preserve">assignment </w:t>
      </w:r>
      <w:r>
        <w:rPr>
          <w:rFonts w:cs="Arial"/>
          <w:szCs w:val="24"/>
        </w:rPr>
        <w:t>information will be available on Avenue to Learn.</w:t>
      </w:r>
    </w:p>
    <w:p w14:paraId="4C5EDC4D" w14:textId="0FFE39D6" w:rsidR="006E5DC7" w:rsidRPr="000A6633" w:rsidRDefault="006E5DC7" w:rsidP="00923AB4">
      <w:pPr>
        <w:pStyle w:val="Heading2"/>
      </w:pPr>
      <w:r w:rsidRPr="000A6633">
        <w:t>Privacy Protection</w:t>
      </w:r>
      <w:bookmarkEnd w:id="20"/>
      <w:r w:rsidRPr="000A6633">
        <w:t xml:space="preserve"> </w:t>
      </w:r>
    </w:p>
    <w:p w14:paraId="6DD1B1F4" w14:textId="7239C095" w:rsidR="006E5DC7" w:rsidRDefault="006E5DC7" w:rsidP="00923AB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w:t>
      </w:r>
      <w:r w:rsidRPr="000A6633">
        <w:lastRenderedPageBreak/>
        <w:t xml:space="preserve">grades for assignments for courses may only be posted using the last </w:t>
      </w:r>
      <w:r w:rsidR="00C114E6" w:rsidRPr="000A6633">
        <w:t>five</w:t>
      </w:r>
      <w:r w:rsidRPr="000A6633">
        <w:t xml:space="preserve"> digits of the student number as the identifying data. </w:t>
      </w:r>
      <w:r w:rsidR="002139DE">
        <w:t xml:space="preserve"> </w:t>
      </w:r>
    </w:p>
    <w:p w14:paraId="2C9DF59D" w14:textId="19430005" w:rsidR="002139DE" w:rsidRDefault="002139DE" w:rsidP="00923AB4"/>
    <w:p w14:paraId="56A7E10F" w14:textId="77777777" w:rsidR="002139DE" w:rsidRPr="000A6633" w:rsidRDefault="002139DE" w:rsidP="00923AB4">
      <w:r>
        <w:t>In that we are all participating in the course remotely this year, t</w:t>
      </w:r>
      <w:r w:rsidRPr="000A6633">
        <w:t>he following possibilities exist for return of graded materials</w:t>
      </w:r>
      <w:r>
        <w:t xml:space="preserve"> in this course</w:t>
      </w:r>
      <w:r w:rsidRPr="000A6633">
        <w:t xml:space="preserve">: </w:t>
      </w:r>
    </w:p>
    <w:p w14:paraId="0171E9C6" w14:textId="7048A5A7" w:rsidR="002139DE" w:rsidRPr="000A6633" w:rsidRDefault="002139DE" w:rsidP="00890C73">
      <w:pPr>
        <w:pStyle w:val="ListParagraph"/>
        <w:numPr>
          <w:ilvl w:val="0"/>
          <w:numId w:val="7"/>
        </w:numPr>
        <w:spacing w:line="240" w:lineRule="auto"/>
      </w:pPr>
      <w:r w:rsidRPr="000A6633">
        <w:t xml:space="preserve">Submit/grade/return </w:t>
      </w:r>
      <w:r>
        <w:t>assignments</w:t>
      </w:r>
      <w:r w:rsidRPr="000A6633">
        <w:t xml:space="preserve"> electronically</w:t>
      </w:r>
      <w:r>
        <w:t xml:space="preserve"> (via A2L or email – we will</w:t>
      </w:r>
      <w:r w:rsidR="00C357D2">
        <w:t xml:space="preserve"> </w:t>
      </w:r>
      <w:r>
        <w:t>discuss this in the first class)</w:t>
      </w:r>
      <w:r w:rsidRPr="000A6633">
        <w:t xml:space="preserve">. </w:t>
      </w:r>
    </w:p>
    <w:p w14:paraId="0A2204EF" w14:textId="77777777" w:rsidR="002139DE" w:rsidRPr="000A6633" w:rsidRDefault="002139DE" w:rsidP="00923AB4">
      <w:r w:rsidRPr="000A6633">
        <w:t>Arrangements for the return of assignments from the options above will be finalized during the first class</w:t>
      </w:r>
      <w:r>
        <w:t xml:space="preserve"> and/or in negotiation with the instructor</w:t>
      </w:r>
      <w:r w:rsidRPr="000A6633">
        <w:t xml:space="preserve">. </w:t>
      </w:r>
    </w:p>
    <w:p w14:paraId="20A4D035" w14:textId="77777777" w:rsidR="006E5DC7" w:rsidRPr="000A6633" w:rsidRDefault="00205826" w:rsidP="008C1257">
      <w:pPr>
        <w:pStyle w:val="Heading2"/>
      </w:pPr>
      <w:bookmarkStart w:id="21" w:name="_Toc12350813"/>
      <w:r w:rsidRPr="000A6633">
        <w:t>Extreme Circumstances</w:t>
      </w:r>
      <w:bookmarkEnd w:id="21"/>
    </w:p>
    <w:p w14:paraId="4FE8556A" w14:textId="7A687BF7" w:rsidR="00C357D2" w:rsidRDefault="00C357D2" w:rsidP="003C4014">
      <w:pPr>
        <w:rPr>
          <w:rFonts w:eastAsia="Calibri" w:cs="Arial"/>
          <w:bCs/>
        </w:rPr>
      </w:pPr>
      <w:r>
        <w:rPr>
          <w:rFonts w:eastAsia="Calibri" w:cs="Arial"/>
          <w:bCs/>
        </w:rPr>
        <w:t>Please note: In response to challenges created by the pandemic, t</w:t>
      </w:r>
      <w:r w:rsidR="0019791C" w:rsidRPr="00185AF0">
        <w:rPr>
          <w:rFonts w:eastAsia="Calibri" w:cs="Arial"/>
          <w:bCs/>
        </w:rPr>
        <w:t>he instructor reserves the right to modify elements of the course during the term, this includes readings</w:t>
      </w:r>
      <w:r>
        <w:rPr>
          <w:rFonts w:eastAsia="Calibri" w:cs="Arial"/>
          <w:bCs/>
        </w:rPr>
        <w:t>, assignments</w:t>
      </w:r>
      <w:r w:rsidR="0019791C" w:rsidRPr="00185AF0">
        <w:rPr>
          <w:rFonts w:eastAsia="Calibri" w:cs="Arial"/>
          <w:bCs/>
        </w:rPr>
        <w:t xml:space="preserve"> and activities – this will, however, be done in consultation with the students. </w:t>
      </w:r>
    </w:p>
    <w:p w14:paraId="6AF9AA55" w14:textId="77777777" w:rsidR="00C357D2" w:rsidRDefault="00C357D2" w:rsidP="003C4014">
      <w:pPr>
        <w:rPr>
          <w:rFonts w:eastAsia="Calibri" w:cs="Arial"/>
          <w:bCs/>
        </w:rPr>
      </w:pPr>
    </w:p>
    <w:p w14:paraId="6DD450C0" w14:textId="1F21B3C1"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052ACB3E" w14:textId="77777777" w:rsidR="003F60FC" w:rsidRPr="000A6633" w:rsidRDefault="003F60FC" w:rsidP="003F0E2E">
      <w:pPr>
        <w:pStyle w:val="Heading1"/>
      </w:pPr>
      <w:bookmarkStart w:id="22" w:name="_Toc12350814"/>
      <w:bookmarkStart w:id="23" w:name="_Toc12606608"/>
      <w:r w:rsidRPr="000A6633">
        <w:t>Student Responsibilities</w:t>
      </w:r>
      <w:bookmarkEnd w:id="22"/>
      <w:bookmarkEnd w:id="23"/>
      <w:r w:rsidRPr="000A6633">
        <w:t xml:space="preserve"> </w:t>
      </w:r>
    </w:p>
    <w:p w14:paraId="7D03321B" w14:textId="753FB0E7" w:rsidR="00C357D2" w:rsidRPr="00D46DC5" w:rsidRDefault="00C357D2" w:rsidP="00890C73">
      <w:pPr>
        <w:pStyle w:val="Default"/>
        <w:numPr>
          <w:ilvl w:val="0"/>
          <w:numId w:val="3"/>
        </w:numPr>
        <w:rPr>
          <w:rFonts w:ascii="Arial" w:hAnsi="Arial" w:cs="Arial"/>
        </w:rPr>
      </w:pPr>
      <w:bookmarkStart w:id="24" w:name="_Toc12350815"/>
      <w:r w:rsidRPr="00D46DC5">
        <w:rPr>
          <w:rFonts w:ascii="Arial" w:hAnsi="Arial" w:cs="Arial"/>
        </w:rPr>
        <w:t>Students are expected to contribute to the creation of a respectful and constructive learning environment. Students should read material in preparation for class, attend class on time and remain for the full duration of the class (if possible). While break</w:t>
      </w:r>
      <w:r>
        <w:rPr>
          <w:rFonts w:ascii="Arial" w:hAnsi="Arial" w:cs="Arial"/>
        </w:rPr>
        <w:t>s</w:t>
      </w:r>
      <w:r w:rsidRPr="00D46DC5">
        <w:rPr>
          <w:rFonts w:ascii="Arial" w:hAnsi="Arial" w:cs="Arial"/>
        </w:rPr>
        <w:t xml:space="preserve"> will be provided in each class, students are invited to move around or take other short breaks as necessary. Students are to return from any break on time. </w:t>
      </w:r>
    </w:p>
    <w:p w14:paraId="7EA61E54" w14:textId="6B88D207" w:rsidR="00C357D2" w:rsidRPr="00C357D2" w:rsidRDefault="00C357D2" w:rsidP="00890C73">
      <w:pPr>
        <w:pStyle w:val="ListParagraph"/>
        <w:numPr>
          <w:ilvl w:val="0"/>
          <w:numId w:val="8"/>
        </w:numPr>
        <w:spacing w:line="240" w:lineRule="auto"/>
        <w:rPr>
          <w:rFonts w:cs="Arial"/>
        </w:rPr>
      </w:pPr>
      <w:r w:rsidRPr="00C357D2">
        <w:rPr>
          <w:rFonts w:cs="Arial"/>
        </w:rPr>
        <w:t xml:space="preserve">In the past, student and faculty have found that non-course related use of laptop computers and hand-held electronic devices during class to be distracting and at times disruptive. </w:t>
      </w:r>
      <w:r w:rsidRPr="00CD17F6">
        <w:rPr>
          <w:rFonts w:cs="Arial"/>
        </w:rPr>
        <w:t>This is true for synchronous zoom classes as well. Consequently, during class, students are expected to only use such devices for taking notes and other activities directly related to the lecture or class activity taking place. During synchronous Zoom class time, students using their laptops to take notes must mute their microphones.</w:t>
      </w:r>
    </w:p>
    <w:p w14:paraId="09DBD847" w14:textId="1ADB7200" w:rsidR="00853542" w:rsidRPr="000A6633" w:rsidRDefault="00853542" w:rsidP="00923AB4">
      <w:pPr>
        <w:pStyle w:val="Heading2"/>
      </w:pPr>
      <w:r w:rsidRPr="000A6633">
        <w:t>Attendance</w:t>
      </w:r>
      <w:bookmarkEnd w:id="24"/>
    </w:p>
    <w:p w14:paraId="0E825D6B" w14:textId="77777777" w:rsidR="00C357D2" w:rsidRPr="00CD17F6" w:rsidRDefault="00C357D2" w:rsidP="00923AB4">
      <w:pPr>
        <w:rPr>
          <w:rFonts w:eastAsia="Calibri" w:cs="Arial"/>
          <w:b/>
          <w:lang w:eastAsia="en-CA"/>
        </w:rPr>
      </w:pPr>
      <w:r w:rsidRPr="00CD17F6">
        <w:rPr>
          <w:rFonts w:eastAsia="Calibri" w:cs="Arial"/>
          <w:lang w:eastAsia="en-CA"/>
        </w:rPr>
        <w:t>In this seminar class students learn not only from the course materials, but also from engagement with their peers and the course instructor. Should you be unable to attend a particular class, please advise the course instructor ahead of the class.</w:t>
      </w:r>
    </w:p>
    <w:p w14:paraId="1EBB4E4A" w14:textId="77777777" w:rsidR="003F60FC" w:rsidRPr="000A6633" w:rsidRDefault="003F60FC" w:rsidP="00923AB4">
      <w:pPr>
        <w:pStyle w:val="Heading2"/>
      </w:pPr>
      <w:bookmarkStart w:id="25" w:name="_Toc12350817"/>
      <w:r w:rsidRPr="000A6633">
        <w:lastRenderedPageBreak/>
        <w:t>Academic Integrity</w:t>
      </w:r>
      <w:bookmarkEnd w:id="25"/>
      <w:r w:rsidRPr="000A6633">
        <w:t xml:space="preserve"> </w:t>
      </w:r>
    </w:p>
    <w:p w14:paraId="12B73FAF" w14:textId="77777777" w:rsidR="00E5793A" w:rsidRDefault="00121290" w:rsidP="00923AB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2" w:history="1">
        <w:r w:rsidRPr="003C4014">
          <w:rPr>
            <w:rStyle w:val="Hyperlink"/>
            <w:rFonts w:cs="Arial"/>
            <w:szCs w:val="24"/>
          </w:rPr>
          <w:t>Academic Integrity Policy</w:t>
        </w:r>
      </w:hyperlink>
      <w:r w:rsidR="00E5793A">
        <w:t xml:space="preserve"> </w:t>
      </w:r>
      <w:r w:rsidRPr="000A6633">
        <w:t xml:space="preserve"> </w:t>
      </w:r>
      <w:r w:rsidR="005F68BC" w:rsidRPr="005F68BC">
        <w:rPr>
          <w:highlight w:val="yellow"/>
        </w:rPr>
        <w:t xml:space="preserve">Print </w:t>
      </w:r>
      <w:r w:rsidR="00E5793A" w:rsidRPr="005F68BC">
        <w:rPr>
          <w:highlight w:val="yellow"/>
        </w:rPr>
        <w:t xml:space="preserve">URL </w:t>
      </w:r>
      <w:hyperlink r:id="rId13" w:history="1">
        <w:r w:rsidR="00E5793A" w:rsidRPr="003C4014">
          <w:rPr>
            <w:rStyle w:val="Hyperlink"/>
            <w:rFonts w:cs="Arial"/>
            <w:szCs w:val="24"/>
            <w:highlight w:val="yellow"/>
          </w:rPr>
          <w:t>https://www.mcmaster.ca/policy/Students-AcademicStudies/AcademicIntegrity.pdf</w:t>
        </w:r>
      </w:hyperlink>
    </w:p>
    <w:p w14:paraId="1B12C50A" w14:textId="77777777" w:rsidR="00121290" w:rsidRPr="000A6633" w:rsidRDefault="003C4014" w:rsidP="00923AB4">
      <w:pPr>
        <w:rPr>
          <w:b/>
        </w:rPr>
      </w:pPr>
      <w:r>
        <w:t>T</w:t>
      </w:r>
      <w:r w:rsidR="00121290" w:rsidRPr="000A6633">
        <w:t>he following illustrates only three forms of academic dishonesty:</w:t>
      </w:r>
    </w:p>
    <w:p w14:paraId="3A1DC768" w14:textId="77777777" w:rsidR="00121290" w:rsidRPr="003C4014" w:rsidRDefault="00121290" w:rsidP="00890C73">
      <w:pPr>
        <w:pStyle w:val="ListParagraph"/>
        <w:numPr>
          <w:ilvl w:val="0"/>
          <w:numId w:val="9"/>
        </w:numPr>
        <w:spacing w:line="240" w:lineRule="auto"/>
        <w:rPr>
          <w:b/>
        </w:rPr>
      </w:pPr>
      <w:r w:rsidRPr="000A6633">
        <w:t>Plagiarism, e.g. the submission of work that is not one’s own or for which other credit has been obtained.</w:t>
      </w:r>
    </w:p>
    <w:p w14:paraId="2377B228" w14:textId="77777777" w:rsidR="00121290" w:rsidRPr="003C4014" w:rsidRDefault="00121290" w:rsidP="00890C73">
      <w:pPr>
        <w:pStyle w:val="ListParagraph"/>
        <w:numPr>
          <w:ilvl w:val="0"/>
          <w:numId w:val="9"/>
        </w:numPr>
        <w:spacing w:line="240" w:lineRule="auto"/>
        <w:rPr>
          <w:b/>
        </w:rPr>
      </w:pPr>
      <w:r w:rsidRPr="000A6633">
        <w:t>Improper collaboration in group work.</w:t>
      </w:r>
    </w:p>
    <w:p w14:paraId="41FA660C" w14:textId="77777777" w:rsidR="00121290" w:rsidRPr="000A6633" w:rsidRDefault="00121290" w:rsidP="00890C73">
      <w:pPr>
        <w:pStyle w:val="ListParagraph"/>
        <w:numPr>
          <w:ilvl w:val="0"/>
          <w:numId w:val="9"/>
        </w:numPr>
        <w:spacing w:line="240" w:lineRule="auto"/>
      </w:pPr>
      <w:r w:rsidRPr="000A6633">
        <w:t>Copying or using unauthorized aids in tests and examinations</w:t>
      </w:r>
    </w:p>
    <w:p w14:paraId="3E29B912" w14:textId="77777777" w:rsidR="003B75D1" w:rsidRDefault="003B75D1" w:rsidP="00923AB4">
      <w:pPr>
        <w:pStyle w:val="Heading2"/>
      </w:pPr>
      <w:bookmarkStart w:id="26" w:name="_Hlk522105905"/>
      <w:r>
        <w:t>Conduct Expectations</w:t>
      </w:r>
    </w:p>
    <w:p w14:paraId="61ADB1CB" w14:textId="77777777" w:rsidR="003B75D1" w:rsidRDefault="003B75D1" w:rsidP="00923AB4">
      <w:pPr>
        <w:pStyle w:val="BodyText"/>
        <w:spacing w:before="124"/>
        <w:ind w:left="100" w:right="258"/>
      </w:pPr>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F8A92CF" w14:textId="77777777" w:rsidR="003B75D1" w:rsidRDefault="003B75D1" w:rsidP="00923AB4">
      <w:pPr>
        <w:pStyle w:val="BodyText"/>
        <w:spacing w:before="160"/>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22EF5C6" w14:textId="77777777" w:rsidR="003B75D1" w:rsidRDefault="003B75D1" w:rsidP="008C1257">
      <w:pPr>
        <w:pStyle w:val="Heading2"/>
      </w:pPr>
      <w:r>
        <w:t>Academic Accommodation of Students with Disabilities</w:t>
      </w:r>
    </w:p>
    <w:p w14:paraId="3E97A052" w14:textId="77777777" w:rsidR="003B75D1" w:rsidRDefault="003B75D1" w:rsidP="00923AB4">
      <w:pPr>
        <w:pStyle w:val="BodyText"/>
        <w:spacing w:before="123"/>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4">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59EE3923" w14:textId="77777777" w:rsidR="000569EF" w:rsidRPr="000A6633" w:rsidRDefault="000569EF" w:rsidP="00923AB4">
      <w:pPr>
        <w:pStyle w:val="Heading2"/>
      </w:pPr>
      <w:r w:rsidRPr="000A6633">
        <w:t>Accessibility Statement</w:t>
      </w:r>
    </w:p>
    <w:p w14:paraId="2312DB45" w14:textId="3CFDEF77" w:rsidR="008C1257" w:rsidRDefault="000569EF" w:rsidP="00923AB4">
      <w:pPr>
        <w:rPr>
          <w:rFonts w:eastAsia="Calibri"/>
          <w:b/>
        </w:rPr>
      </w:pPr>
      <w:r w:rsidRPr="000A6633">
        <w:rPr>
          <w:rFonts w:eastAsia="Calibri"/>
        </w:rPr>
        <w:t>The School of Social Work recognizes that people learn and express their knowledge in different ways. We are committed to reducing barriers to accessibility in the classroom</w:t>
      </w:r>
      <w:r w:rsidR="00C357D2">
        <w:rPr>
          <w:rFonts w:eastAsia="Calibri"/>
        </w:rPr>
        <w:t xml:space="preserve"> </w:t>
      </w:r>
      <w:r w:rsidRPr="000A6633">
        <w:rPr>
          <w:rFonts w:eastAsia="Calibri"/>
        </w:rPr>
        <w:t xml:space="preserve">and working towards classrooms that welcome diverse learners. If you have </w:t>
      </w:r>
      <w:r w:rsidRPr="000A6633">
        <w:rPr>
          <w:rFonts w:eastAsia="Calibri"/>
        </w:rPr>
        <w:lastRenderedPageBreak/>
        <w:t>accessibility concerns or want to talk about your learning needs, please be in touch with the course instructor.</w:t>
      </w:r>
      <w:bookmarkStart w:id="27" w:name="_Toc12350821"/>
      <w:bookmarkEnd w:id="26"/>
    </w:p>
    <w:p w14:paraId="25729A98" w14:textId="77777777" w:rsidR="008C1257" w:rsidRPr="008C1257" w:rsidRDefault="008C1257" w:rsidP="00923AB4">
      <w:pPr>
        <w:pStyle w:val="Heading2"/>
      </w:pPr>
      <w:r>
        <w:t xml:space="preserve">Academic Accommodation for Religious, Indigenous or Spiritual Observances (RISO) </w:t>
      </w:r>
    </w:p>
    <w:p w14:paraId="38A1795C" w14:textId="77777777" w:rsidR="008C1257" w:rsidRPr="008C1257" w:rsidRDefault="008C1257" w:rsidP="00923AB4">
      <w:pPr>
        <w:widowControl w:val="0"/>
        <w:autoSpaceDE w:val="0"/>
        <w:autoSpaceDN w:val="0"/>
        <w:spacing w:before="123"/>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5B9847B" w14:textId="77777777" w:rsidR="003F60FC" w:rsidRPr="000A6633" w:rsidRDefault="003F60FC" w:rsidP="00923AB4">
      <w:pPr>
        <w:pStyle w:val="Heading2"/>
      </w:pPr>
      <w:r w:rsidRPr="000A6633">
        <w:t>E-mail Communication Policy</w:t>
      </w:r>
      <w:bookmarkEnd w:id="27"/>
      <w:r w:rsidRPr="000A6633">
        <w:t xml:space="preserve"> </w:t>
      </w:r>
    </w:p>
    <w:p w14:paraId="591C3627" w14:textId="77777777" w:rsidR="008C1257" w:rsidRDefault="00F439A1" w:rsidP="00923AB4">
      <w:bookmarkStart w:id="28"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29" w:name="_Hlk522106028"/>
      <w:bookmarkEnd w:id="28"/>
    </w:p>
    <w:p w14:paraId="2A565D59" w14:textId="77777777" w:rsidR="008C1257" w:rsidRPr="008C1257" w:rsidRDefault="008C1257" w:rsidP="00923AB4">
      <w:pPr>
        <w:pStyle w:val="Heading2"/>
      </w:pPr>
      <w:r w:rsidRPr="008C1257">
        <w:t>Copyright and Recording</w:t>
      </w:r>
    </w:p>
    <w:p w14:paraId="4E47D761" w14:textId="77777777" w:rsidR="008C1257" w:rsidRPr="008C1257" w:rsidRDefault="008C1257" w:rsidP="00923AB4">
      <w:pPr>
        <w:widowControl w:val="0"/>
        <w:autoSpaceDE w:val="0"/>
        <w:autoSpaceDN w:val="0"/>
        <w:spacing w:before="124"/>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3C9063F0" w14:textId="77777777" w:rsidR="00C357D2" w:rsidRDefault="008C1257" w:rsidP="00923AB4">
      <w:pPr>
        <w:widowControl w:val="0"/>
        <w:autoSpaceDE w:val="0"/>
        <w:autoSpaceDN w:val="0"/>
        <w:spacing w:before="159"/>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950F198" w14:textId="77777777" w:rsidR="00C357D2" w:rsidRDefault="00C357D2" w:rsidP="00923AB4">
      <w:pPr>
        <w:widowControl w:val="0"/>
        <w:autoSpaceDE w:val="0"/>
        <w:autoSpaceDN w:val="0"/>
        <w:spacing w:before="159"/>
        <w:ind w:left="100" w:right="258"/>
        <w:rPr>
          <w:rFonts w:eastAsia="Arial Narrow" w:cs="Arial"/>
          <w:szCs w:val="24"/>
        </w:rPr>
      </w:pPr>
      <w:r w:rsidRPr="00CD17F6">
        <w:rPr>
          <w:rFonts w:eastAsia="Arial Narrow" w:cs="Arial"/>
        </w:rPr>
        <w:t>Students are advised that lectures, demonstrations, performances, and any other course material provided by an instructor include copyright protected works. The Copyright Act and copyright law protect every original literary, dramatic, musical and artistic work</w:t>
      </w:r>
      <w:r w:rsidRPr="00502777">
        <w:rPr>
          <w:rFonts w:eastAsia="Arial Narrow" w:cs="Arial"/>
          <w:b/>
          <w:bCs/>
        </w:rPr>
        <w:t>, including lectures</w:t>
      </w:r>
      <w:r w:rsidRPr="00CD17F6">
        <w:rPr>
          <w:rFonts w:eastAsia="Arial Narrow" w:cs="Arial"/>
        </w:rPr>
        <w:t xml:space="preserve"> by University instructors.</w:t>
      </w:r>
    </w:p>
    <w:p w14:paraId="558DC1AC" w14:textId="77777777" w:rsidR="00C357D2" w:rsidRDefault="00C357D2" w:rsidP="00923AB4">
      <w:pPr>
        <w:widowControl w:val="0"/>
        <w:autoSpaceDE w:val="0"/>
        <w:autoSpaceDN w:val="0"/>
        <w:spacing w:before="159"/>
        <w:ind w:left="100" w:right="258"/>
        <w:rPr>
          <w:rFonts w:eastAsia="Arial Narrow" w:cs="Arial"/>
          <w:szCs w:val="24"/>
        </w:rPr>
      </w:pPr>
      <w:r w:rsidRPr="00CD17F6">
        <w:rPr>
          <w:rFonts w:eastAsia="Arial Narrow"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630507A" w14:textId="1AC6BEAD" w:rsidR="00C357D2" w:rsidRPr="00C357D2" w:rsidRDefault="00C357D2" w:rsidP="00923AB4">
      <w:pPr>
        <w:widowControl w:val="0"/>
        <w:autoSpaceDE w:val="0"/>
        <w:autoSpaceDN w:val="0"/>
        <w:spacing w:before="159"/>
        <w:ind w:left="100" w:right="258"/>
        <w:rPr>
          <w:rFonts w:eastAsia="Arial Narrow" w:cs="Arial"/>
          <w:szCs w:val="24"/>
        </w:rPr>
      </w:pPr>
      <w:r w:rsidRPr="00CD17F6">
        <w:rPr>
          <w:rFonts w:eastAsia="Arial Narrow" w:cs="Arial"/>
        </w:rPr>
        <w:t xml:space="preserve">The School of Social Work requests and expects that: </w:t>
      </w:r>
    </w:p>
    <w:p w14:paraId="668C4C3B" w14:textId="77777777" w:rsidR="00C357D2" w:rsidRPr="00CD17F6" w:rsidRDefault="00C357D2" w:rsidP="00890C73">
      <w:pPr>
        <w:pStyle w:val="ListParagraph"/>
        <w:numPr>
          <w:ilvl w:val="0"/>
          <w:numId w:val="14"/>
        </w:numPr>
        <w:spacing w:line="240" w:lineRule="auto"/>
        <w:rPr>
          <w:rFonts w:eastAsia="Arial Narrow" w:cs="Arial"/>
        </w:rPr>
      </w:pPr>
      <w:r w:rsidRPr="00CD17F6">
        <w:rPr>
          <w:rFonts w:eastAsia="Arial Narrow" w:cs="Arial"/>
        </w:rPr>
        <w:lastRenderedPageBreak/>
        <w:t>Instructors inform students about what they will record, when they will record, and what they will do with the recording</w:t>
      </w:r>
    </w:p>
    <w:p w14:paraId="2F557390" w14:textId="77777777" w:rsidR="00C357D2" w:rsidRPr="00CD17F6" w:rsidRDefault="00C357D2" w:rsidP="00890C73">
      <w:pPr>
        <w:pStyle w:val="ListParagraph"/>
        <w:numPr>
          <w:ilvl w:val="0"/>
          <w:numId w:val="14"/>
        </w:numPr>
        <w:spacing w:line="240" w:lineRule="auto"/>
        <w:rPr>
          <w:rFonts w:eastAsia="Arial Narrow" w:cs="Arial"/>
        </w:rPr>
      </w:pPr>
      <w:r w:rsidRPr="00CD17F6">
        <w:rPr>
          <w:rFonts w:eastAsia="Arial Narrow" w:cs="Arial"/>
        </w:rPr>
        <w:t xml:space="preserve">Students who wish to record contact the instructor first. This is so the instructor can inform the class when permission has been given to a student to record (the identity of the student will be kept confidential by the instructor).  </w:t>
      </w:r>
    </w:p>
    <w:p w14:paraId="7C3F2603" w14:textId="77777777" w:rsidR="00C357D2" w:rsidRPr="00CD17F6" w:rsidRDefault="00C357D2" w:rsidP="00890C73">
      <w:pPr>
        <w:pStyle w:val="ListParagraph"/>
        <w:numPr>
          <w:ilvl w:val="0"/>
          <w:numId w:val="14"/>
        </w:numPr>
        <w:spacing w:line="240" w:lineRule="auto"/>
        <w:rPr>
          <w:rFonts w:eastAsia="Arial Narrow" w:cs="Arial"/>
        </w:rPr>
      </w:pPr>
      <w:r w:rsidRPr="00CD17F6">
        <w:rPr>
          <w:rFonts w:eastAsia="Arial Narrow" w:cs="Arial"/>
        </w:rPr>
        <w:t xml:space="preserve">Recordings by students are used for personal study only, and not shared with anyone else, and are deleted when no longer needed for personal study  </w:t>
      </w:r>
    </w:p>
    <w:p w14:paraId="1DA244F7" w14:textId="77777777" w:rsidR="00C357D2" w:rsidRPr="00CD17F6" w:rsidRDefault="00C357D2" w:rsidP="00890C73">
      <w:pPr>
        <w:pStyle w:val="ListParagraph"/>
        <w:numPr>
          <w:ilvl w:val="0"/>
          <w:numId w:val="14"/>
        </w:numPr>
        <w:spacing w:line="240" w:lineRule="auto"/>
        <w:rPr>
          <w:rFonts w:eastAsia="Arial Narrow" w:cs="Arial"/>
        </w:rPr>
      </w:pPr>
      <w:r w:rsidRPr="00CD17F6">
        <w:rPr>
          <w:rFonts w:eastAsia="Arial Narrow" w:cs="Arial"/>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8122E03" w14:textId="6BE92C51" w:rsidR="00DE6FAF" w:rsidRDefault="00233444" w:rsidP="003F0E2E">
      <w:pPr>
        <w:pStyle w:val="Heading1"/>
      </w:pPr>
      <w:bookmarkStart w:id="30" w:name="_Toc12350823"/>
      <w:bookmarkStart w:id="31" w:name="_Toc12606609"/>
      <w:bookmarkEnd w:id="29"/>
      <w:r>
        <w:t>C</w:t>
      </w:r>
      <w:r w:rsidR="00DE6FAF" w:rsidRPr="00410B29">
        <w:t>ourse Weekly Topics and Readings</w:t>
      </w:r>
      <w:bookmarkEnd w:id="30"/>
      <w:bookmarkEnd w:id="31"/>
    </w:p>
    <w:p w14:paraId="2C7C0447" w14:textId="2DC3BF08" w:rsidR="00624A93" w:rsidRDefault="00624A93" w:rsidP="00923AB4">
      <w:r>
        <w:t>All Term 2 Zoom links will be</w:t>
      </w:r>
      <w:r w:rsidR="00C357D2">
        <w:t xml:space="preserve"> posted on Avenue </w:t>
      </w:r>
      <w:r w:rsidR="00923AB4">
        <w:t>t</w:t>
      </w:r>
      <w:r w:rsidR="00C357D2">
        <w:t>o Learn</w:t>
      </w:r>
    </w:p>
    <w:p w14:paraId="49844F14" w14:textId="73DA7C71" w:rsidR="00923AB4" w:rsidRDefault="00923AB4" w:rsidP="00923AB4"/>
    <w:p w14:paraId="1FE4F483" w14:textId="61020A27" w:rsidR="00923AB4" w:rsidRPr="00C32C41" w:rsidRDefault="00923AB4" w:rsidP="00923AB4">
      <w:r>
        <w:t>*Please note, the readings may change prior to the start of term, and may change again following the discussion we have in the first class.</w:t>
      </w:r>
    </w:p>
    <w:p w14:paraId="2CBCF3CE" w14:textId="18331255" w:rsidR="00DE6FAF" w:rsidRPr="00410B29" w:rsidRDefault="003D468A" w:rsidP="00923AB4">
      <w:pPr>
        <w:pStyle w:val="Heading2"/>
      </w:pPr>
      <w:bookmarkStart w:id="32" w:name="_Toc12350824"/>
      <w:r w:rsidRPr="00410B29">
        <w:t xml:space="preserve">Week 1: </w:t>
      </w:r>
      <w:bookmarkEnd w:id="32"/>
      <w:r w:rsidR="00C357D2">
        <w:t>January 13, 2021</w:t>
      </w:r>
    </w:p>
    <w:p w14:paraId="1B79AD4A" w14:textId="77777777" w:rsidR="00E234EB" w:rsidRDefault="003D468A" w:rsidP="00923AB4">
      <w:pPr>
        <w:pStyle w:val="Heading3"/>
      </w:pPr>
      <w:r w:rsidRPr="00410B29">
        <w:t>Topics:</w:t>
      </w:r>
      <w:r w:rsidR="00C357D2">
        <w:t xml:space="preserve"> </w:t>
      </w:r>
    </w:p>
    <w:p w14:paraId="211E058C" w14:textId="79CE4AC7" w:rsidR="003D468A" w:rsidRPr="00233444" w:rsidRDefault="00C357D2" w:rsidP="00890C73">
      <w:pPr>
        <w:pStyle w:val="Heading3"/>
        <w:numPr>
          <w:ilvl w:val="0"/>
          <w:numId w:val="15"/>
        </w:numPr>
      </w:pPr>
      <w:r w:rsidRPr="00233444">
        <w:t>Introduction to course, weekly topics, themes and assignments, as well as discussion related to use of zoom</w:t>
      </w:r>
      <w:r w:rsidR="0052467E" w:rsidRPr="00233444">
        <w:t>.</w:t>
      </w:r>
    </w:p>
    <w:p w14:paraId="1BFC078B" w14:textId="29AF7DC9" w:rsidR="0052467E" w:rsidRPr="0052467E" w:rsidRDefault="0052467E" w:rsidP="00F35CA2">
      <w:pPr>
        <w:pStyle w:val="ListParagraph"/>
        <w:numPr>
          <w:ilvl w:val="0"/>
          <w:numId w:val="15"/>
        </w:numPr>
      </w:pPr>
      <w:r w:rsidRPr="00233444">
        <w:t>Student</w:t>
      </w:r>
      <w:r w:rsidR="00233444" w:rsidRPr="00233444">
        <w:t xml:space="preserve">s are also invited to email the instructor </w:t>
      </w:r>
      <w:r w:rsidR="00233444">
        <w:t xml:space="preserve">to set a time to meet </w:t>
      </w:r>
      <w:r w:rsidR="00233444" w:rsidRPr="00233444">
        <w:t>should they have additional questions</w:t>
      </w:r>
      <w:r w:rsidR="00233444">
        <w:t>.</w:t>
      </w:r>
    </w:p>
    <w:p w14:paraId="17C79478" w14:textId="779D9BC3" w:rsidR="003D468A" w:rsidRPr="00410B29" w:rsidRDefault="008C1E64" w:rsidP="00923AB4">
      <w:pPr>
        <w:pStyle w:val="Heading2"/>
      </w:pPr>
      <w:bookmarkStart w:id="33" w:name="_Toc12350825"/>
      <w:r w:rsidRPr="00410B29">
        <w:t>Week 2</w:t>
      </w:r>
      <w:r w:rsidR="003D468A" w:rsidRPr="00410B29">
        <w:t xml:space="preserve">: </w:t>
      </w:r>
      <w:bookmarkEnd w:id="33"/>
      <w:r w:rsidR="00C357D2">
        <w:t>January 20, 2021</w:t>
      </w:r>
    </w:p>
    <w:p w14:paraId="5E977371" w14:textId="77777777" w:rsidR="003D468A" w:rsidRPr="00410B29" w:rsidRDefault="003D468A" w:rsidP="00923AB4">
      <w:pPr>
        <w:pStyle w:val="Heading3"/>
      </w:pPr>
      <w:r w:rsidRPr="00410B29">
        <w:t>Topics:</w:t>
      </w:r>
    </w:p>
    <w:p w14:paraId="46804176" w14:textId="59D5383A" w:rsidR="003D468A" w:rsidRPr="00E234EB" w:rsidRDefault="00E234EB" w:rsidP="00890C73">
      <w:pPr>
        <w:pStyle w:val="ListParagraph"/>
        <w:numPr>
          <w:ilvl w:val="0"/>
          <w:numId w:val="10"/>
        </w:numPr>
        <w:spacing w:line="240" w:lineRule="auto"/>
        <w:rPr>
          <w:b/>
        </w:rPr>
      </w:pPr>
      <w:r>
        <w:t>What is Critical Social Work Practice/Leadership?</w:t>
      </w:r>
    </w:p>
    <w:p w14:paraId="415C1C1E" w14:textId="77777777" w:rsidR="003D468A" w:rsidRPr="00410B29" w:rsidRDefault="003D468A" w:rsidP="00923AB4">
      <w:pPr>
        <w:pStyle w:val="Heading3"/>
      </w:pPr>
      <w:r w:rsidRPr="00410B29">
        <w:t>Readings:</w:t>
      </w:r>
    </w:p>
    <w:p w14:paraId="5555C141" w14:textId="77777777" w:rsidR="00E234EB" w:rsidRDefault="00E234EB" w:rsidP="00890C73">
      <w:pPr>
        <w:pStyle w:val="ListParagraph"/>
        <w:numPr>
          <w:ilvl w:val="0"/>
          <w:numId w:val="16"/>
        </w:numPr>
        <w:spacing w:after="240" w:line="240" w:lineRule="auto"/>
      </w:pPr>
      <w:r>
        <w:t xml:space="preserve"> </w:t>
      </w:r>
      <w:proofErr w:type="spellStart"/>
      <w:r>
        <w:t>Duchinsky</w:t>
      </w:r>
      <w:proofErr w:type="spellEnd"/>
      <w:r>
        <w:t xml:space="preserve">, R., </w:t>
      </w:r>
      <w:proofErr w:type="spellStart"/>
      <w:r>
        <w:t>Lampitt</w:t>
      </w:r>
      <w:proofErr w:type="spellEnd"/>
      <w:r>
        <w:t xml:space="preserve">, S., &amp; Bell, S. (2016). Introduction. </w:t>
      </w:r>
      <w:r w:rsidRPr="00D368A3">
        <w:rPr>
          <w:i/>
          <w:iCs/>
        </w:rPr>
        <w:t>Sustaining Social Wor</w:t>
      </w:r>
      <w:r>
        <w:rPr>
          <w:i/>
          <w:iCs/>
        </w:rPr>
        <w:t>k, Between Power and Powerlessness</w:t>
      </w:r>
      <w:r>
        <w:t>, Palgrave, pp. 1-12.</w:t>
      </w:r>
    </w:p>
    <w:p w14:paraId="55E3B187" w14:textId="77777777" w:rsidR="00E234EB" w:rsidRDefault="00E234EB" w:rsidP="00890C73">
      <w:pPr>
        <w:pStyle w:val="ListParagraph"/>
        <w:numPr>
          <w:ilvl w:val="0"/>
          <w:numId w:val="16"/>
        </w:numPr>
        <w:spacing w:after="240" w:line="240" w:lineRule="auto"/>
      </w:pPr>
      <w:r w:rsidRPr="006A6C2D">
        <w:t xml:space="preserve">Campbell, C., </w:t>
      </w:r>
      <w:proofErr w:type="spellStart"/>
      <w:r w:rsidRPr="006A6C2D">
        <w:t>Baikie</w:t>
      </w:r>
      <w:proofErr w:type="spellEnd"/>
      <w:r w:rsidRPr="006A6C2D">
        <w:t xml:space="preserve">, G. (2012). Beginning at the Beginning: An exploration of critical social work. </w:t>
      </w:r>
      <w:r w:rsidRPr="00302DC3">
        <w:rPr>
          <w:i/>
          <w:iCs/>
        </w:rPr>
        <w:t>Critical Social Work, 13</w:t>
      </w:r>
      <w:r>
        <w:t>(</w:t>
      </w:r>
      <w:r w:rsidRPr="006A6C2D">
        <w:t>1)</w:t>
      </w:r>
      <w:r>
        <w:t>,</w:t>
      </w:r>
      <w:r w:rsidRPr="006A6C2D">
        <w:t xml:space="preserve"> 67-81.</w:t>
      </w:r>
    </w:p>
    <w:p w14:paraId="1B1E7CDC" w14:textId="7634C1F7" w:rsidR="00E234EB" w:rsidRDefault="00E234EB" w:rsidP="00890C73">
      <w:pPr>
        <w:pStyle w:val="ListParagraph"/>
        <w:numPr>
          <w:ilvl w:val="0"/>
          <w:numId w:val="16"/>
        </w:numPr>
        <w:spacing w:after="240" w:line="240" w:lineRule="auto"/>
      </w:pPr>
      <w:proofErr w:type="spellStart"/>
      <w:r>
        <w:t>Lapp</w:t>
      </w:r>
      <w:r>
        <w:rPr>
          <w:rFonts w:cs="Arial"/>
        </w:rPr>
        <w:t>é</w:t>
      </w:r>
      <w:proofErr w:type="spellEnd"/>
      <w:r>
        <w:t>, F. M. and Marchese, D. (Dec. 22</w:t>
      </w:r>
      <w:r w:rsidRPr="00CA2890">
        <w:rPr>
          <w:vertAlign w:val="superscript"/>
        </w:rPr>
        <w:t>nd</w:t>
      </w:r>
      <w:r>
        <w:t xml:space="preserve">, 2019). Frances Moore </w:t>
      </w:r>
      <w:proofErr w:type="spellStart"/>
      <w:r>
        <w:t>Lapp</w:t>
      </w:r>
      <w:r>
        <w:rPr>
          <w:rFonts w:cs="Arial"/>
        </w:rPr>
        <w:t>é</w:t>
      </w:r>
      <w:proofErr w:type="spellEnd"/>
      <w:r>
        <w:t xml:space="preserve"> on the power of democratic participation. ‘We have to work on courage. This is the time to do what scares us</w:t>
      </w:r>
      <w:r w:rsidR="00923AB4">
        <w:t>.</w:t>
      </w:r>
      <w:r>
        <w:t xml:space="preserve">’ </w:t>
      </w:r>
      <w:r>
        <w:rPr>
          <w:i/>
          <w:iCs/>
        </w:rPr>
        <w:t xml:space="preserve">New York Times Magazine, pp. 13-15. </w:t>
      </w:r>
      <w:r>
        <w:t xml:space="preserve"> </w:t>
      </w:r>
    </w:p>
    <w:p w14:paraId="36DAD6FC" w14:textId="60A66426" w:rsidR="003D468A" w:rsidRPr="00E234EB" w:rsidRDefault="00E234EB" w:rsidP="00923AB4">
      <w:pPr>
        <w:pStyle w:val="ListParagraph"/>
        <w:spacing w:after="240" w:line="240" w:lineRule="auto"/>
      </w:pPr>
      <w:r>
        <w:t>(to be distributed by the instructor)</w:t>
      </w:r>
    </w:p>
    <w:p w14:paraId="0476462F" w14:textId="4410FAAA" w:rsidR="003D468A" w:rsidRPr="00410B29" w:rsidRDefault="008C1E64" w:rsidP="00923AB4">
      <w:pPr>
        <w:pStyle w:val="Heading2"/>
      </w:pPr>
      <w:bookmarkStart w:id="34" w:name="_Toc12350826"/>
      <w:r w:rsidRPr="00410B29">
        <w:lastRenderedPageBreak/>
        <w:t>Week 3</w:t>
      </w:r>
      <w:r w:rsidR="003D468A" w:rsidRPr="00410B29">
        <w:t xml:space="preserve">: </w:t>
      </w:r>
      <w:bookmarkEnd w:id="34"/>
      <w:r w:rsidR="00C357D2">
        <w:t>January 27, 2021</w:t>
      </w:r>
    </w:p>
    <w:p w14:paraId="486F3B3C" w14:textId="77777777" w:rsidR="003D468A" w:rsidRPr="00410B29" w:rsidRDefault="003D468A" w:rsidP="00923AB4">
      <w:pPr>
        <w:pStyle w:val="Heading3"/>
      </w:pPr>
      <w:r w:rsidRPr="00410B29">
        <w:t>Topics:</w:t>
      </w:r>
    </w:p>
    <w:p w14:paraId="16AFA3D8" w14:textId="1C45E96E" w:rsidR="00E234EB" w:rsidRPr="00D51C6F" w:rsidRDefault="00E234EB" w:rsidP="00890C73">
      <w:pPr>
        <w:pStyle w:val="ListParagraph"/>
        <w:numPr>
          <w:ilvl w:val="0"/>
          <w:numId w:val="17"/>
        </w:numPr>
        <w:spacing w:after="240" w:line="240" w:lineRule="auto"/>
      </w:pPr>
      <w:r w:rsidRPr="00D51C6F">
        <w:t>Reflecting on the Current Context of Social Work Practice: Evidenced Based Practice</w:t>
      </w:r>
      <w:r>
        <w:t>, Neoliberalism, and Precarity</w:t>
      </w:r>
      <w:r w:rsidRPr="00D51C6F">
        <w:t xml:space="preserve"> </w:t>
      </w:r>
      <w:r>
        <w:t xml:space="preserve"> </w:t>
      </w:r>
    </w:p>
    <w:p w14:paraId="351EB327" w14:textId="756E1C70" w:rsidR="003D468A" w:rsidRPr="00372F74" w:rsidRDefault="00E234EB" w:rsidP="00890C73">
      <w:pPr>
        <w:pStyle w:val="ListParagraph"/>
        <w:numPr>
          <w:ilvl w:val="0"/>
          <w:numId w:val="17"/>
        </w:numPr>
        <w:spacing w:after="240" w:line="240" w:lineRule="auto"/>
        <w:rPr>
          <w:b/>
          <w:bCs/>
          <w:i/>
          <w:iCs/>
        </w:rPr>
      </w:pPr>
      <w:r w:rsidRPr="00372F74">
        <w:rPr>
          <w:b/>
          <w:bCs/>
          <w:i/>
          <w:iCs/>
        </w:rPr>
        <w:t>Sign up for Class Presentations</w:t>
      </w:r>
    </w:p>
    <w:p w14:paraId="75CBAA2B" w14:textId="77777777" w:rsidR="003D468A" w:rsidRPr="00410B29" w:rsidRDefault="003D468A" w:rsidP="00923AB4">
      <w:pPr>
        <w:pStyle w:val="Heading3"/>
      </w:pPr>
      <w:r w:rsidRPr="00410B29">
        <w:t>Readings:</w:t>
      </w:r>
    </w:p>
    <w:p w14:paraId="371AD468" w14:textId="77777777" w:rsidR="00E234EB" w:rsidRDefault="00E234EB" w:rsidP="00890C73">
      <w:pPr>
        <w:pStyle w:val="ListParagraph"/>
        <w:numPr>
          <w:ilvl w:val="0"/>
          <w:numId w:val="10"/>
        </w:numPr>
        <w:spacing w:after="240" w:line="240" w:lineRule="auto"/>
      </w:pPr>
      <w:r w:rsidRPr="00E62268">
        <w:t>Plath, D. (2006) Evidence-Based Practice: Current Issues and Future Directions</w:t>
      </w:r>
      <w:r>
        <w:t xml:space="preserve">. </w:t>
      </w:r>
      <w:r w:rsidRPr="00C47939">
        <w:rPr>
          <w:i/>
          <w:iCs/>
        </w:rPr>
        <w:t>Australian Social Work</w:t>
      </w:r>
      <w:r>
        <w:rPr>
          <w:i/>
          <w:iCs/>
        </w:rPr>
        <w:t>,</w:t>
      </w:r>
      <w:r w:rsidRPr="00C47939">
        <w:rPr>
          <w:i/>
          <w:iCs/>
        </w:rPr>
        <w:t xml:space="preserve"> 59</w:t>
      </w:r>
      <w:r w:rsidRPr="00E62268">
        <w:t xml:space="preserve"> 1)</w:t>
      </w:r>
      <w:r>
        <w:t>,</w:t>
      </w:r>
      <w:r w:rsidRPr="00E62268">
        <w:t xml:space="preserve"> 56-72.</w:t>
      </w:r>
    </w:p>
    <w:p w14:paraId="1B535940" w14:textId="77777777" w:rsidR="00E234EB" w:rsidRDefault="00E234EB" w:rsidP="00890C73">
      <w:pPr>
        <w:pStyle w:val="ListParagraph"/>
        <w:numPr>
          <w:ilvl w:val="0"/>
          <w:numId w:val="10"/>
        </w:numPr>
        <w:spacing w:after="240" w:line="240" w:lineRule="auto"/>
      </w:pPr>
      <w:r w:rsidRPr="00E62268">
        <w:t>Holly Echo-Hawk M.S. (2011): Indigenous Communities and Evidence Building</w:t>
      </w:r>
      <w:r>
        <w:t>.</w:t>
      </w:r>
      <w:r w:rsidRPr="00E62268">
        <w:t xml:space="preserve"> </w:t>
      </w:r>
      <w:r w:rsidRPr="00C47939">
        <w:rPr>
          <w:i/>
          <w:iCs/>
        </w:rPr>
        <w:t>Journal of Psychoactive Drugs, 43</w:t>
      </w:r>
      <w:r>
        <w:t>(</w:t>
      </w:r>
      <w:r w:rsidRPr="00E62268">
        <w:t>4</w:t>
      </w:r>
      <w:r>
        <w:t>),</w:t>
      </w:r>
      <w:r w:rsidRPr="00E62268">
        <w:t xml:space="preserve"> 269-275</w:t>
      </w:r>
      <w:r>
        <w:t>.</w:t>
      </w:r>
    </w:p>
    <w:p w14:paraId="214C2D02" w14:textId="4A919994" w:rsidR="003D468A" w:rsidRPr="00E234EB" w:rsidRDefault="00E234EB" w:rsidP="00890C73">
      <w:pPr>
        <w:pStyle w:val="ListParagraph"/>
        <w:numPr>
          <w:ilvl w:val="0"/>
          <w:numId w:val="10"/>
        </w:numPr>
        <w:spacing w:after="240" w:line="240" w:lineRule="auto"/>
      </w:pPr>
      <w:r>
        <w:t xml:space="preserve">Garrett, P.M. (2019). What are we talking about when we talk about ‘Neoliberalism’? </w:t>
      </w:r>
      <w:r>
        <w:rPr>
          <w:i/>
          <w:iCs/>
        </w:rPr>
        <w:t>European Journal of Social Work, 22</w:t>
      </w:r>
      <w:r>
        <w:t>(2), 188-200.</w:t>
      </w:r>
    </w:p>
    <w:p w14:paraId="5351607E" w14:textId="4F8EB29A" w:rsidR="003D468A" w:rsidRPr="00410B29" w:rsidRDefault="008C1E64" w:rsidP="00923AB4">
      <w:pPr>
        <w:pStyle w:val="Heading2"/>
      </w:pPr>
      <w:bookmarkStart w:id="35" w:name="_Toc12350827"/>
      <w:r w:rsidRPr="00410B29">
        <w:t>Week 4</w:t>
      </w:r>
      <w:r w:rsidR="003D468A" w:rsidRPr="00410B29">
        <w:t xml:space="preserve">: </w:t>
      </w:r>
      <w:bookmarkEnd w:id="35"/>
      <w:r w:rsidR="00C357D2">
        <w:t>February 3, 2021</w:t>
      </w:r>
    </w:p>
    <w:p w14:paraId="73EF9445" w14:textId="77777777" w:rsidR="003D468A" w:rsidRPr="00410B29" w:rsidRDefault="003D468A" w:rsidP="00923AB4">
      <w:pPr>
        <w:pStyle w:val="Heading3"/>
      </w:pPr>
      <w:r w:rsidRPr="00410B29">
        <w:t>Topics:</w:t>
      </w:r>
    </w:p>
    <w:p w14:paraId="6CD794BB" w14:textId="77777777" w:rsidR="00E234EB" w:rsidRPr="003C4014" w:rsidRDefault="00E234EB" w:rsidP="00890C73">
      <w:pPr>
        <w:pStyle w:val="ListParagraph"/>
        <w:numPr>
          <w:ilvl w:val="0"/>
          <w:numId w:val="10"/>
        </w:numPr>
        <w:spacing w:line="240" w:lineRule="auto"/>
        <w:rPr>
          <w:b/>
        </w:rPr>
      </w:pPr>
      <w:r>
        <w:t>Knowledge, Power and Practice/Leadership</w:t>
      </w:r>
    </w:p>
    <w:p w14:paraId="49180B62" w14:textId="7BC71A7E" w:rsidR="003D468A" w:rsidRPr="003C4014" w:rsidRDefault="00E234EB" w:rsidP="00890C73">
      <w:pPr>
        <w:pStyle w:val="ListParagraph"/>
        <w:numPr>
          <w:ilvl w:val="0"/>
          <w:numId w:val="10"/>
        </w:numPr>
        <w:spacing w:line="240" w:lineRule="auto"/>
        <w:rPr>
          <w:b/>
        </w:rPr>
      </w:pPr>
      <w:r w:rsidRPr="0047611D">
        <w:rPr>
          <w:b/>
          <w:bCs/>
          <w:i/>
          <w:iCs/>
        </w:rPr>
        <w:t>In-class assignme</w:t>
      </w:r>
      <w:r w:rsidR="00923AB4">
        <w:rPr>
          <w:b/>
          <w:bCs/>
          <w:i/>
          <w:iCs/>
        </w:rPr>
        <w:t>nt</w:t>
      </w:r>
    </w:p>
    <w:p w14:paraId="65121619" w14:textId="435EBC36" w:rsidR="003D468A" w:rsidRDefault="003D468A" w:rsidP="00923AB4">
      <w:pPr>
        <w:pStyle w:val="Heading3"/>
      </w:pPr>
      <w:r w:rsidRPr="00410B29">
        <w:t>Readings:</w:t>
      </w:r>
    </w:p>
    <w:p w14:paraId="24673571" w14:textId="6B81CE6F" w:rsidR="00923AB4" w:rsidRPr="00923AB4" w:rsidRDefault="00923AB4" w:rsidP="00923AB4">
      <w:pPr>
        <w:rPr>
          <w:i/>
          <w:iCs/>
        </w:rPr>
      </w:pPr>
      <w:r>
        <w:rPr>
          <w:i/>
          <w:iCs/>
        </w:rPr>
        <w:t>For this week, please read three of the following readings:</w:t>
      </w:r>
    </w:p>
    <w:p w14:paraId="7E622738" w14:textId="77777777" w:rsidR="00E234EB" w:rsidRPr="00D368A3" w:rsidRDefault="00E234EB" w:rsidP="00890C73">
      <w:pPr>
        <w:pStyle w:val="ListParagraph"/>
        <w:numPr>
          <w:ilvl w:val="0"/>
          <w:numId w:val="16"/>
        </w:numPr>
        <w:spacing w:after="240" w:line="240" w:lineRule="auto"/>
      </w:pPr>
      <w:proofErr w:type="spellStart"/>
      <w:r>
        <w:t>Duchinsky</w:t>
      </w:r>
      <w:proofErr w:type="spellEnd"/>
      <w:r>
        <w:t xml:space="preserve">, R., </w:t>
      </w:r>
      <w:proofErr w:type="spellStart"/>
      <w:r>
        <w:t>Lampitt</w:t>
      </w:r>
      <w:proofErr w:type="spellEnd"/>
      <w:r>
        <w:t xml:space="preserve">, S., &amp; Bell, S. (2016). Chapter 1. </w:t>
      </w:r>
      <w:r w:rsidRPr="00D368A3">
        <w:rPr>
          <w:i/>
          <w:iCs/>
        </w:rPr>
        <w:t>Sustaining Social Wor</w:t>
      </w:r>
      <w:r>
        <w:rPr>
          <w:i/>
          <w:iCs/>
        </w:rPr>
        <w:t>k, Between Power and Powerlessness</w:t>
      </w:r>
      <w:r>
        <w:t>, Palgrave, pp. 13-34.</w:t>
      </w:r>
    </w:p>
    <w:p w14:paraId="1D74AA1E" w14:textId="77777777" w:rsidR="00DE489A" w:rsidRDefault="00E234EB" w:rsidP="00890C73">
      <w:pPr>
        <w:pStyle w:val="ListParagraph"/>
        <w:numPr>
          <w:ilvl w:val="0"/>
          <w:numId w:val="10"/>
        </w:numPr>
        <w:spacing w:after="240" w:line="240" w:lineRule="auto"/>
        <w:rPr>
          <w:rFonts w:cs="Arial"/>
        </w:rPr>
      </w:pPr>
      <w:r w:rsidRPr="00530CDD">
        <w:rPr>
          <w:rFonts w:cs="Arial"/>
        </w:rPr>
        <w:t>Gilbert. T. and Powell, J.L. (2010). Power and Social Work in the United Kingdom: A Foucauldian Excursion</w:t>
      </w:r>
      <w:r w:rsidRPr="00530CDD">
        <w:rPr>
          <w:rFonts w:cs="Arial"/>
          <w:b/>
          <w:bCs/>
        </w:rPr>
        <w:t xml:space="preserve">. </w:t>
      </w:r>
      <w:r w:rsidRPr="00302DC3">
        <w:rPr>
          <w:rFonts w:cs="Arial"/>
          <w:i/>
          <w:iCs/>
        </w:rPr>
        <w:t>Journal of Social Work, 10</w:t>
      </w:r>
      <w:r w:rsidRPr="00530CDD">
        <w:rPr>
          <w:rFonts w:cs="Arial"/>
        </w:rPr>
        <w:t>(1)</w:t>
      </w:r>
      <w:r>
        <w:rPr>
          <w:rFonts w:cs="Arial"/>
        </w:rPr>
        <w:t xml:space="preserve">, </w:t>
      </w:r>
      <w:r w:rsidRPr="00530CDD">
        <w:rPr>
          <w:rFonts w:cs="Arial"/>
        </w:rPr>
        <w:t>3-22.</w:t>
      </w:r>
    </w:p>
    <w:p w14:paraId="01E6AADB" w14:textId="249DDE8E" w:rsidR="003D468A" w:rsidRDefault="00DE489A" w:rsidP="00890C73">
      <w:pPr>
        <w:pStyle w:val="ListParagraph"/>
        <w:numPr>
          <w:ilvl w:val="0"/>
          <w:numId w:val="10"/>
        </w:numPr>
        <w:spacing w:after="240" w:line="240" w:lineRule="auto"/>
        <w:rPr>
          <w:rFonts w:cs="Arial"/>
        </w:rPr>
      </w:pPr>
      <w:r w:rsidRPr="00DE489A">
        <w:rPr>
          <w:rFonts w:cs="Arial"/>
        </w:rPr>
        <w:t xml:space="preserve">Todd, S. (2011) “That Power and Privilege Thing”: Securing Whiteness in Community Work, </w:t>
      </w:r>
      <w:r w:rsidRPr="00DE489A">
        <w:rPr>
          <w:rFonts w:cs="Arial"/>
          <w:i/>
          <w:iCs/>
        </w:rPr>
        <w:t>Journal of Progressive Human Services, 22</w:t>
      </w:r>
      <w:r w:rsidRPr="00DE489A">
        <w:rPr>
          <w:rFonts w:cs="Arial"/>
        </w:rPr>
        <w:t xml:space="preserve">(2), 117-134 </w:t>
      </w:r>
    </w:p>
    <w:p w14:paraId="566C513E" w14:textId="3883E2C6" w:rsidR="00923AB4" w:rsidRPr="00923AB4" w:rsidRDefault="00923AB4" w:rsidP="00890C73">
      <w:pPr>
        <w:pStyle w:val="ListParagraph"/>
        <w:numPr>
          <w:ilvl w:val="0"/>
          <w:numId w:val="10"/>
        </w:numPr>
        <w:spacing w:line="240" w:lineRule="auto"/>
        <w:rPr>
          <w:szCs w:val="24"/>
        </w:rPr>
      </w:pPr>
      <w:r w:rsidRPr="00502777">
        <w:rPr>
          <w:rFonts w:cs="Arial"/>
          <w:color w:val="222222"/>
          <w:szCs w:val="24"/>
          <w:shd w:val="clear" w:color="auto" w:fill="FFFFFF"/>
        </w:rPr>
        <w:t>Fudge Schormans, A. (2015). Corroding the comforts of social work knowing: Persons with intellectual disabilities claim the right of inspection over public photographic images. </w:t>
      </w:r>
      <w:r w:rsidRPr="00502777">
        <w:rPr>
          <w:rFonts w:cs="Arial"/>
          <w:i/>
          <w:iCs/>
          <w:color w:val="222222"/>
          <w:szCs w:val="24"/>
          <w:shd w:val="clear" w:color="auto" w:fill="FFFFFF"/>
        </w:rPr>
        <w:t>Social work artfully: Beyond borders and boundaries</w:t>
      </w:r>
      <w:r w:rsidRPr="00502777">
        <w:rPr>
          <w:rFonts w:cs="Arial"/>
          <w:color w:val="222222"/>
          <w:szCs w:val="24"/>
          <w:shd w:val="clear" w:color="auto" w:fill="FFFFFF"/>
        </w:rPr>
        <w:t>, 173-188.</w:t>
      </w:r>
    </w:p>
    <w:p w14:paraId="576FB1FF" w14:textId="5906014A" w:rsidR="00923AB4" w:rsidRPr="00923AB4" w:rsidRDefault="00923AB4" w:rsidP="00890C73">
      <w:pPr>
        <w:pStyle w:val="ListParagraph"/>
        <w:numPr>
          <w:ilvl w:val="0"/>
          <w:numId w:val="10"/>
        </w:numPr>
        <w:spacing w:before="100" w:beforeAutospacing="1" w:after="100" w:afterAutospacing="1" w:line="240" w:lineRule="auto"/>
        <w:rPr>
          <w:rFonts w:cs="Arial"/>
          <w:szCs w:val="24"/>
        </w:rPr>
      </w:pPr>
      <w:r w:rsidRPr="00CD17F6">
        <w:rPr>
          <w:rFonts w:cs="Arial"/>
          <w:szCs w:val="24"/>
        </w:rPr>
        <w:t xml:space="preserve">Beresford, P. (2012). The Theory and Philosophy Behind Service User Involvement in </w:t>
      </w:r>
      <w:r w:rsidRPr="00CD17F6">
        <w:rPr>
          <w:rFonts w:cs="Arial"/>
          <w:i/>
          <w:iCs/>
          <w:szCs w:val="24"/>
        </w:rPr>
        <w:t>Social Care, Service Users and Service User Involvement</w:t>
      </w:r>
      <w:r w:rsidRPr="00CD17F6">
        <w:rPr>
          <w:rFonts w:cs="Arial"/>
          <w:szCs w:val="24"/>
        </w:rPr>
        <w:t xml:space="preserve">. Beresford, P. and </w:t>
      </w:r>
      <w:proofErr w:type="spellStart"/>
      <w:r w:rsidRPr="00CD17F6">
        <w:rPr>
          <w:rFonts w:cs="Arial"/>
          <w:szCs w:val="24"/>
        </w:rPr>
        <w:t>Carr</w:t>
      </w:r>
      <w:proofErr w:type="spellEnd"/>
      <w:r w:rsidRPr="00CD17F6">
        <w:rPr>
          <w:rFonts w:cs="Arial"/>
          <w:szCs w:val="24"/>
        </w:rPr>
        <w:t>, S. (Eds). pp.21-37. Research Highlights no.55, Jessica Kingsley Publishers.</w:t>
      </w:r>
      <w:r w:rsidRPr="00CD17F6">
        <w:rPr>
          <w:rFonts w:cs="Arial"/>
          <w:color w:val="212121"/>
          <w:lang w:val="fr-FR"/>
        </w:rPr>
        <w:t xml:space="preserve"> </w:t>
      </w:r>
    </w:p>
    <w:p w14:paraId="03E027E8" w14:textId="4F9C89C9" w:rsidR="00923AB4" w:rsidRPr="00923AB4" w:rsidRDefault="00923AB4" w:rsidP="00890C73">
      <w:pPr>
        <w:pStyle w:val="ListParagraph"/>
        <w:numPr>
          <w:ilvl w:val="0"/>
          <w:numId w:val="10"/>
        </w:numPr>
        <w:spacing w:line="240" w:lineRule="auto"/>
        <w:rPr>
          <w:rFonts w:cs="Arial"/>
          <w:b/>
          <w:szCs w:val="24"/>
        </w:rPr>
      </w:pPr>
      <w:r w:rsidRPr="00A31AC3">
        <w:rPr>
          <w:rFonts w:cs="Arial"/>
          <w:szCs w:val="24"/>
        </w:rPr>
        <w:t xml:space="preserve">George, P., Coleman, B., &amp; </w:t>
      </w:r>
      <w:proofErr w:type="spellStart"/>
      <w:r w:rsidRPr="00A31AC3">
        <w:rPr>
          <w:rFonts w:cs="Arial"/>
          <w:szCs w:val="24"/>
        </w:rPr>
        <w:t>Barnoff</w:t>
      </w:r>
      <w:proofErr w:type="spellEnd"/>
      <w:r w:rsidRPr="00A31AC3">
        <w:rPr>
          <w:rFonts w:cs="Arial"/>
          <w:szCs w:val="24"/>
        </w:rPr>
        <w:t xml:space="preserve">, L. (2007). Beyond "providing services" - Voices of service users on structural social work practice in community-based social service agencies. </w:t>
      </w:r>
      <w:r w:rsidRPr="00A31AC3">
        <w:rPr>
          <w:rFonts w:cs="Arial"/>
          <w:i/>
          <w:iCs/>
          <w:szCs w:val="24"/>
        </w:rPr>
        <w:t>Canadian Social Work Review, 24</w:t>
      </w:r>
      <w:r w:rsidRPr="00A31AC3">
        <w:rPr>
          <w:rFonts w:cs="Arial"/>
          <w:szCs w:val="24"/>
        </w:rPr>
        <w:t>(1), 5-22.</w:t>
      </w:r>
    </w:p>
    <w:p w14:paraId="5C8B4F17" w14:textId="500439FB" w:rsidR="008C1E64" w:rsidRPr="00410B29" w:rsidRDefault="008C1E64" w:rsidP="00923AB4">
      <w:pPr>
        <w:pStyle w:val="Heading2"/>
      </w:pPr>
      <w:bookmarkStart w:id="36" w:name="_Toc12350828"/>
      <w:r w:rsidRPr="00410B29">
        <w:t xml:space="preserve">Week 5: </w:t>
      </w:r>
      <w:bookmarkEnd w:id="36"/>
      <w:r w:rsidR="00C357D2">
        <w:t>February 10, 2021</w:t>
      </w:r>
    </w:p>
    <w:p w14:paraId="6765FB23" w14:textId="77777777" w:rsidR="008C1E64" w:rsidRPr="00410B29" w:rsidRDefault="008C1E64" w:rsidP="00923AB4">
      <w:pPr>
        <w:pStyle w:val="Heading3"/>
      </w:pPr>
      <w:r w:rsidRPr="00410B29">
        <w:t>Topics:</w:t>
      </w:r>
    </w:p>
    <w:p w14:paraId="61FB9DD9" w14:textId="72446495" w:rsidR="008C1E64" w:rsidRPr="00E234EB" w:rsidRDefault="00E234EB" w:rsidP="00890C73">
      <w:pPr>
        <w:pStyle w:val="ListParagraph"/>
        <w:numPr>
          <w:ilvl w:val="0"/>
          <w:numId w:val="10"/>
        </w:numPr>
        <w:spacing w:line="240" w:lineRule="auto"/>
        <w:rPr>
          <w:b/>
        </w:rPr>
      </w:pPr>
      <w:r>
        <w:t>Ethics and Clinical Practice/Leadership</w:t>
      </w:r>
    </w:p>
    <w:p w14:paraId="44D39D9E" w14:textId="4C61F041" w:rsidR="00E234EB" w:rsidRPr="00E234EB" w:rsidRDefault="00E234EB" w:rsidP="00890C73">
      <w:pPr>
        <w:pStyle w:val="ListParagraph"/>
        <w:numPr>
          <w:ilvl w:val="0"/>
          <w:numId w:val="10"/>
        </w:numPr>
        <w:spacing w:line="240" w:lineRule="auto"/>
        <w:rPr>
          <w:b/>
        </w:rPr>
      </w:pPr>
      <w:r>
        <w:rPr>
          <w:b/>
          <w:bCs/>
          <w:i/>
          <w:iCs/>
        </w:rPr>
        <w:t>In-class assignments due prior to the start of class.</w:t>
      </w:r>
    </w:p>
    <w:p w14:paraId="0CE36AE5" w14:textId="77777777" w:rsidR="008C1E64" w:rsidRPr="003C4014" w:rsidRDefault="008C1E64" w:rsidP="00923AB4">
      <w:pPr>
        <w:pStyle w:val="Heading3"/>
      </w:pPr>
      <w:r w:rsidRPr="003C4014">
        <w:lastRenderedPageBreak/>
        <w:t>Readings:</w:t>
      </w:r>
    </w:p>
    <w:p w14:paraId="69BF99E9" w14:textId="77777777" w:rsidR="00E234EB" w:rsidRDefault="00E234EB" w:rsidP="00923AB4">
      <w:pPr>
        <w:rPr>
          <w:i/>
          <w:iCs/>
        </w:rPr>
      </w:pPr>
      <w:r>
        <w:rPr>
          <w:i/>
          <w:iCs/>
        </w:rPr>
        <w:t xml:space="preserve">For this week, please read three readings from this list.  </w:t>
      </w:r>
    </w:p>
    <w:p w14:paraId="6042D59C" w14:textId="77777777" w:rsidR="00923AB4" w:rsidRPr="00E234EB" w:rsidRDefault="00923AB4" w:rsidP="00890C73">
      <w:pPr>
        <w:pStyle w:val="ListParagraph"/>
        <w:numPr>
          <w:ilvl w:val="0"/>
          <w:numId w:val="18"/>
        </w:numPr>
        <w:spacing w:after="240" w:line="240" w:lineRule="auto"/>
      </w:pPr>
      <w:proofErr w:type="spellStart"/>
      <w:r w:rsidRPr="00ED6767">
        <w:t>Baril</w:t>
      </w:r>
      <w:proofErr w:type="spellEnd"/>
      <w:r w:rsidRPr="00ED6767">
        <w:t xml:space="preserve">, A. (2017). The </w:t>
      </w:r>
      <w:proofErr w:type="spellStart"/>
      <w:r w:rsidRPr="00ED6767">
        <w:t>Somatechnologies</w:t>
      </w:r>
      <w:proofErr w:type="spellEnd"/>
      <w:r w:rsidRPr="00ED6767">
        <w:t xml:space="preserve"> of Canada’s Medical Assistance in Dying Law: LGBTQ Discourses on Suicide and the Injunction to Live</w:t>
      </w:r>
      <w:r>
        <w:t xml:space="preserve">. </w:t>
      </w:r>
      <w:proofErr w:type="spellStart"/>
      <w:r>
        <w:rPr>
          <w:i/>
          <w:iCs/>
        </w:rPr>
        <w:t>Somatechnics</w:t>
      </w:r>
      <w:proofErr w:type="spellEnd"/>
      <w:r>
        <w:rPr>
          <w:i/>
          <w:iCs/>
        </w:rPr>
        <w:t>, 17</w:t>
      </w:r>
      <w:r>
        <w:t>(2), 201-217.</w:t>
      </w:r>
    </w:p>
    <w:p w14:paraId="059B85A0" w14:textId="77777777" w:rsidR="00923AB4" w:rsidRPr="00815BEB" w:rsidRDefault="00923AB4" w:rsidP="00890C73">
      <w:pPr>
        <w:pStyle w:val="ListParagraph"/>
        <w:numPr>
          <w:ilvl w:val="0"/>
          <w:numId w:val="18"/>
        </w:numPr>
        <w:spacing w:after="240" w:line="240" w:lineRule="auto"/>
        <w:rPr>
          <w:b/>
          <w:bCs/>
        </w:rPr>
      </w:pPr>
      <w:r w:rsidRPr="00346A80">
        <w:t xml:space="preserve">Fine, M. &amp; </w:t>
      </w:r>
      <w:proofErr w:type="spellStart"/>
      <w:r w:rsidRPr="00346A80">
        <w:t>Teram</w:t>
      </w:r>
      <w:proofErr w:type="spellEnd"/>
      <w:r w:rsidRPr="00346A80">
        <w:t>, E. (2013) “Overt and Covert Ways of Responding to Moral Injustices in Social Work Practice: Heroes and Mild-Mannered Social Work Bipeds”</w:t>
      </w:r>
      <w:r>
        <w:t>.</w:t>
      </w:r>
      <w:r w:rsidRPr="00346A80">
        <w:t xml:space="preserve"> </w:t>
      </w:r>
      <w:r w:rsidRPr="00815BEB">
        <w:rPr>
          <w:i/>
          <w:iCs/>
        </w:rPr>
        <w:t>British Journal of Social Work, 43</w:t>
      </w:r>
      <w:r>
        <w:t xml:space="preserve">, </w:t>
      </w:r>
      <w:r w:rsidRPr="00346A80">
        <w:t>1312-1329</w:t>
      </w:r>
      <w:r>
        <w:t>.</w:t>
      </w:r>
    </w:p>
    <w:p w14:paraId="0B33B23D" w14:textId="77777777" w:rsidR="00923AB4" w:rsidRPr="00815BEB" w:rsidRDefault="00923AB4" w:rsidP="00890C73">
      <w:pPr>
        <w:pStyle w:val="ListParagraph"/>
        <w:numPr>
          <w:ilvl w:val="0"/>
          <w:numId w:val="18"/>
        </w:numPr>
        <w:spacing w:after="240" w:line="240" w:lineRule="auto"/>
        <w:rPr>
          <w:b/>
          <w:bCs/>
        </w:rPr>
      </w:pPr>
      <w:r w:rsidRPr="00815BEB">
        <w:t>Frazee, Catherine. (January 31</w:t>
      </w:r>
      <w:r w:rsidRPr="00815BEB">
        <w:rPr>
          <w:vertAlign w:val="superscript"/>
        </w:rPr>
        <w:t>st</w:t>
      </w:r>
      <w:r w:rsidRPr="00815BEB">
        <w:t>, 2020).</w:t>
      </w:r>
      <w:r w:rsidRPr="00815BEB">
        <w:rPr>
          <w:b/>
          <w:bCs/>
        </w:rPr>
        <w:t xml:space="preserve"> </w:t>
      </w:r>
      <w:r w:rsidRPr="00815BEB">
        <w:rPr>
          <w:rStyle w:val="-kxls"/>
          <w:rFonts w:cs="Arial"/>
          <w:color w:val="1A2E3B"/>
          <w:szCs w:val="24"/>
        </w:rPr>
        <w:t>Remarks for END OF LIFE, EQUALITY &amp; DISABILITY: A NATIONAL FORUM ON MEDICAL ASSISTANCE IN DYING</w:t>
      </w:r>
    </w:p>
    <w:p w14:paraId="594995B7" w14:textId="77777777" w:rsidR="00923AB4" w:rsidRDefault="006C632B" w:rsidP="00923AB4">
      <w:pPr>
        <w:pStyle w:val="ListParagraph"/>
        <w:spacing w:line="240" w:lineRule="auto"/>
      </w:pPr>
      <w:hyperlink r:id="rId15" w:history="1">
        <w:r w:rsidR="00923AB4" w:rsidRPr="00D316AB">
          <w:rPr>
            <w:rStyle w:val="Hyperlink"/>
          </w:rPr>
          <w:t>https://vimeo.com/388515714?ref=fb-share&amp;fbclid=IwAR1A8MlYtFYWVV6ninQ7_Liuavo8xzdo5Bi4NZx2XfhMnXBPFx8taqYO1GM</w:t>
        </w:r>
      </w:hyperlink>
    </w:p>
    <w:p w14:paraId="3A7BFC17" w14:textId="77777777" w:rsidR="00E234EB" w:rsidRDefault="00E234EB" w:rsidP="00890C73">
      <w:pPr>
        <w:pStyle w:val="ListParagraph"/>
        <w:numPr>
          <w:ilvl w:val="0"/>
          <w:numId w:val="11"/>
        </w:numPr>
        <w:spacing w:after="240" w:line="240" w:lineRule="auto"/>
      </w:pPr>
      <w:r w:rsidRPr="00D51C6F">
        <w:t xml:space="preserve">Rossiter, A. (2011) “Unsettled Social Work: The Challenge of Levinas’s Ethics” </w:t>
      </w:r>
      <w:r w:rsidRPr="00302DC3">
        <w:rPr>
          <w:i/>
          <w:iCs/>
        </w:rPr>
        <w:t>British Journal of Social Work</w:t>
      </w:r>
      <w:r>
        <w:rPr>
          <w:i/>
          <w:iCs/>
        </w:rPr>
        <w:t>,</w:t>
      </w:r>
      <w:r w:rsidRPr="00302DC3">
        <w:rPr>
          <w:i/>
          <w:iCs/>
        </w:rPr>
        <w:t xml:space="preserve"> 41</w:t>
      </w:r>
      <w:r>
        <w:rPr>
          <w:i/>
          <w:iCs/>
        </w:rPr>
        <w:t xml:space="preserve">, </w:t>
      </w:r>
      <w:r w:rsidRPr="00D51C6F">
        <w:t>980-995.</w:t>
      </w:r>
    </w:p>
    <w:p w14:paraId="6D67A49C" w14:textId="77777777" w:rsidR="00923AB4" w:rsidRDefault="00E234EB" w:rsidP="00890C73">
      <w:pPr>
        <w:pStyle w:val="ListParagraph"/>
        <w:numPr>
          <w:ilvl w:val="0"/>
          <w:numId w:val="18"/>
        </w:numPr>
        <w:spacing w:line="240" w:lineRule="auto"/>
      </w:pPr>
      <w:proofErr w:type="spellStart"/>
      <w:r>
        <w:t>Shildrick</w:t>
      </w:r>
      <w:proofErr w:type="spellEnd"/>
      <w:r>
        <w:t xml:space="preserve">, M. (2015). Death, Debility and Disability. </w:t>
      </w:r>
      <w:r w:rsidRPr="00CA2890">
        <w:rPr>
          <w:i/>
          <w:iCs/>
        </w:rPr>
        <w:t>Feminism &amp; Psychology, 25</w:t>
      </w:r>
      <w:r>
        <w:t>(1), 155-160.</w:t>
      </w:r>
      <w:r w:rsidR="00923AB4" w:rsidRPr="00923AB4">
        <w:t xml:space="preserve"> </w:t>
      </w:r>
    </w:p>
    <w:p w14:paraId="4DBCA688" w14:textId="7A327332" w:rsidR="00923AB4" w:rsidRDefault="00923AB4" w:rsidP="00890C73">
      <w:pPr>
        <w:pStyle w:val="ListParagraph"/>
        <w:numPr>
          <w:ilvl w:val="0"/>
          <w:numId w:val="18"/>
        </w:numPr>
        <w:spacing w:line="240" w:lineRule="auto"/>
      </w:pPr>
      <w:r w:rsidRPr="00D51C6F">
        <w:t xml:space="preserve">Weinberg, M. (2010). “The Social Construction of Social Work Ethics: Politicizing and Broadening the Lens” </w:t>
      </w:r>
      <w:r w:rsidRPr="00923AB4">
        <w:rPr>
          <w:i/>
          <w:iCs/>
        </w:rPr>
        <w:t>Journal of Progressive Human Service, 21</w:t>
      </w:r>
      <w:r>
        <w:t xml:space="preserve">, </w:t>
      </w:r>
      <w:r w:rsidRPr="00D51C6F">
        <w:t>32-44.</w:t>
      </w:r>
      <w:bookmarkStart w:id="37" w:name="_Toc12350829"/>
    </w:p>
    <w:p w14:paraId="50321AAE" w14:textId="5C8AA3D9" w:rsidR="008C1E64" w:rsidRPr="00923AB4" w:rsidRDefault="008C1E64" w:rsidP="00923AB4">
      <w:pPr>
        <w:rPr>
          <w:b/>
          <w:bCs/>
          <w:sz w:val="28"/>
          <w:szCs w:val="28"/>
        </w:rPr>
      </w:pPr>
      <w:r w:rsidRPr="00923AB4">
        <w:rPr>
          <w:b/>
          <w:bCs/>
          <w:sz w:val="28"/>
          <w:szCs w:val="28"/>
        </w:rPr>
        <w:t xml:space="preserve">Week 6: </w:t>
      </w:r>
      <w:bookmarkEnd w:id="37"/>
      <w:r w:rsidR="00C357D2" w:rsidRPr="00923AB4">
        <w:rPr>
          <w:b/>
          <w:bCs/>
          <w:sz w:val="28"/>
          <w:szCs w:val="28"/>
        </w:rPr>
        <w:t>February 17, 2021</w:t>
      </w:r>
    </w:p>
    <w:p w14:paraId="2D3652FD" w14:textId="7FCC70D7" w:rsidR="008C1E64" w:rsidRPr="00410B29" w:rsidRDefault="00C357D2" w:rsidP="00923AB4">
      <w:pPr>
        <w:pStyle w:val="Heading3"/>
      </w:pPr>
      <w:r>
        <w:t>No class,</w:t>
      </w:r>
      <w:r w:rsidR="00E234EB">
        <w:t xml:space="preserve"> Midterm Break</w:t>
      </w:r>
    </w:p>
    <w:p w14:paraId="191107A6" w14:textId="5D477C43" w:rsidR="008C1E64" w:rsidRPr="00410B29" w:rsidRDefault="008C1E64" w:rsidP="00923AB4">
      <w:pPr>
        <w:pStyle w:val="Heading2"/>
      </w:pPr>
      <w:bookmarkStart w:id="38" w:name="_Toc12350830"/>
      <w:r w:rsidRPr="00410B29">
        <w:t xml:space="preserve">Week 7: </w:t>
      </w:r>
      <w:bookmarkEnd w:id="38"/>
      <w:r w:rsidR="00C357D2">
        <w:t>February 24, 2021</w:t>
      </w:r>
    </w:p>
    <w:p w14:paraId="3D5F3BDA" w14:textId="77777777" w:rsidR="008C1E64" w:rsidRPr="00410B29" w:rsidRDefault="008C1E64" w:rsidP="00923AB4">
      <w:pPr>
        <w:pStyle w:val="Heading3"/>
      </w:pPr>
      <w:r w:rsidRPr="00410B29">
        <w:t>Topics:</w:t>
      </w:r>
    </w:p>
    <w:p w14:paraId="412DDD7C" w14:textId="30AB8EF8" w:rsidR="008C1E64" w:rsidRPr="00E234EB" w:rsidRDefault="00E234EB" w:rsidP="00890C73">
      <w:pPr>
        <w:pStyle w:val="ListParagraph"/>
        <w:numPr>
          <w:ilvl w:val="0"/>
          <w:numId w:val="11"/>
        </w:numPr>
        <w:spacing w:line="240" w:lineRule="auto"/>
        <w:rPr>
          <w:b/>
        </w:rPr>
      </w:pPr>
      <w:r>
        <w:t>(Dis)</w:t>
      </w:r>
      <w:r w:rsidRPr="00BA5865">
        <w:t>Ability theories and practices</w:t>
      </w:r>
    </w:p>
    <w:p w14:paraId="1796A42F" w14:textId="77777777" w:rsidR="008C1E64" w:rsidRPr="00410B29" w:rsidRDefault="008C1E64" w:rsidP="00923AB4">
      <w:pPr>
        <w:pStyle w:val="Heading3"/>
      </w:pPr>
      <w:r w:rsidRPr="00410B29">
        <w:t>Readings:</w:t>
      </w:r>
    </w:p>
    <w:p w14:paraId="3166E175" w14:textId="264C69E3" w:rsidR="00E234EB" w:rsidRPr="0041313A" w:rsidRDefault="00E234EB" w:rsidP="00890C73">
      <w:pPr>
        <w:pStyle w:val="ListParagraph"/>
        <w:numPr>
          <w:ilvl w:val="0"/>
          <w:numId w:val="11"/>
        </w:numPr>
        <w:spacing w:after="240" w:line="240" w:lineRule="auto"/>
      </w:pPr>
      <w:r w:rsidRPr="0041313A">
        <w:t xml:space="preserve">Prince, J. (2016). Reconsidering Knowledge and power: Reflections on Disability Communities and Disability Studies in Canada. </w:t>
      </w:r>
      <w:r w:rsidRPr="00923AB4">
        <w:rPr>
          <w:i/>
          <w:iCs/>
        </w:rPr>
        <w:t xml:space="preserve">Canadian Journal of Disability Studies, </w:t>
      </w:r>
      <w:r w:rsidR="00923AB4">
        <w:rPr>
          <w:i/>
          <w:iCs/>
        </w:rPr>
        <w:t>(</w:t>
      </w:r>
      <w:r w:rsidRPr="00923AB4">
        <w:rPr>
          <w:i/>
          <w:iCs/>
        </w:rPr>
        <w:t>5</w:t>
      </w:r>
      <w:r w:rsidR="00923AB4">
        <w:rPr>
          <w:i/>
          <w:iCs/>
        </w:rPr>
        <w:t>)</w:t>
      </w:r>
      <w:r w:rsidR="00923AB4">
        <w:t>2.</w:t>
      </w:r>
      <w:r w:rsidRPr="0041313A">
        <w:t xml:space="preserve"> </w:t>
      </w:r>
    </w:p>
    <w:p w14:paraId="52E416BA" w14:textId="688A0C0D" w:rsidR="00E234EB" w:rsidRPr="0041313A" w:rsidRDefault="00E234EB" w:rsidP="00890C73">
      <w:pPr>
        <w:pStyle w:val="ListParagraph"/>
        <w:numPr>
          <w:ilvl w:val="0"/>
          <w:numId w:val="11"/>
        </w:numPr>
        <w:spacing w:after="240" w:line="240" w:lineRule="auto"/>
        <w:rPr>
          <w:rFonts w:ascii="Times New Roman" w:hAnsi="Times New Roman"/>
          <w:szCs w:val="24"/>
        </w:rPr>
      </w:pPr>
      <w:r w:rsidRPr="0041313A">
        <w:t xml:space="preserve">Poole, J.M., Jivraj, T., </w:t>
      </w:r>
      <w:proofErr w:type="spellStart"/>
      <w:r w:rsidRPr="0041313A">
        <w:t>Arslanian</w:t>
      </w:r>
      <w:proofErr w:type="spellEnd"/>
      <w:r w:rsidRPr="0041313A">
        <w:t xml:space="preserve">, A., Bellows, K., Chiasson, S., </w:t>
      </w:r>
      <w:proofErr w:type="spellStart"/>
      <w:r w:rsidRPr="0041313A">
        <w:t>Hakimy</w:t>
      </w:r>
      <w:proofErr w:type="spellEnd"/>
      <w:r w:rsidRPr="0041313A">
        <w:t xml:space="preserve">, H., </w:t>
      </w:r>
      <w:proofErr w:type="spellStart"/>
      <w:r w:rsidRPr="0041313A">
        <w:t>Pasini</w:t>
      </w:r>
      <w:proofErr w:type="spellEnd"/>
      <w:r w:rsidRPr="0041313A">
        <w:t>, J., &amp; Reid, J. (2012) “</w:t>
      </w:r>
      <w:proofErr w:type="spellStart"/>
      <w:r w:rsidRPr="0041313A">
        <w:t>Sanism</w:t>
      </w:r>
      <w:proofErr w:type="spellEnd"/>
      <w:r w:rsidRPr="0041313A">
        <w:t xml:space="preserve">, ‘Mental Health’, and Social Work/Education: A Review and Call to Action.” </w:t>
      </w:r>
      <w:proofErr w:type="spellStart"/>
      <w:r w:rsidRPr="00923AB4">
        <w:rPr>
          <w:i/>
          <w:iCs/>
        </w:rPr>
        <w:t>Intersectionalities</w:t>
      </w:r>
      <w:proofErr w:type="spellEnd"/>
      <w:r w:rsidR="00923AB4">
        <w:rPr>
          <w:i/>
          <w:iCs/>
        </w:rPr>
        <w:t>,</w:t>
      </w:r>
      <w:r w:rsidRPr="00923AB4">
        <w:rPr>
          <w:i/>
          <w:iCs/>
        </w:rPr>
        <w:t xml:space="preserve"> 1</w:t>
      </w:r>
      <w:r w:rsidR="00923AB4">
        <w:t>,</w:t>
      </w:r>
      <w:r w:rsidRPr="0041313A">
        <w:t xml:space="preserve"> 20-36.</w:t>
      </w:r>
    </w:p>
    <w:p w14:paraId="671B8F8A" w14:textId="7CC5F556" w:rsidR="00E234EB" w:rsidRPr="00DE489A" w:rsidRDefault="00E234EB" w:rsidP="00890C73">
      <w:pPr>
        <w:pStyle w:val="ListParagraph"/>
        <w:numPr>
          <w:ilvl w:val="0"/>
          <w:numId w:val="11"/>
        </w:numPr>
        <w:spacing w:after="240" w:line="240" w:lineRule="auto"/>
        <w:rPr>
          <w:rFonts w:ascii="Times New Roman" w:hAnsi="Times New Roman"/>
        </w:rPr>
      </w:pPr>
      <w:r>
        <w:t>Mingus, M. (2018). “Disability Justice” is Simply Another Term for Love.</w:t>
      </w:r>
      <w:r w:rsidR="00DE489A">
        <w:t xml:space="preserve"> </w:t>
      </w:r>
      <w:hyperlink r:id="rId16" w:history="1">
        <w:r>
          <w:rPr>
            <w:rStyle w:val="Hyperlink"/>
          </w:rPr>
          <w:t>https://leavingevidence.wordpress.com/2018/11/03/disability-justice-is-simply-another-term-for-love/</w:t>
        </w:r>
      </w:hyperlink>
    </w:p>
    <w:p w14:paraId="77F3BBDB" w14:textId="12DF5E91" w:rsidR="008C1E64" w:rsidRPr="00E234EB" w:rsidRDefault="00E234EB" w:rsidP="00923AB4">
      <w:pPr>
        <w:pStyle w:val="ListParagraph"/>
        <w:spacing w:after="240" w:line="240" w:lineRule="auto"/>
        <w:rPr>
          <w:rFonts w:cs="Arial"/>
          <w:szCs w:val="24"/>
        </w:rPr>
      </w:pPr>
      <w:r>
        <w:rPr>
          <w:rFonts w:ascii="Times New Roman" w:hAnsi="Times New Roman"/>
          <w:szCs w:val="24"/>
        </w:rPr>
        <w:t>*</w:t>
      </w:r>
      <w:r>
        <w:rPr>
          <w:rFonts w:cs="Arial"/>
          <w:szCs w:val="24"/>
        </w:rPr>
        <w:t>You can read the transcript of this keynote or watch the video – both are available at this link.</w:t>
      </w:r>
    </w:p>
    <w:p w14:paraId="5C7AC5B4" w14:textId="2F2E3136" w:rsidR="008C1E64" w:rsidRPr="00410B29" w:rsidRDefault="008C1E64" w:rsidP="00923AB4">
      <w:pPr>
        <w:pStyle w:val="Heading2"/>
      </w:pPr>
      <w:bookmarkStart w:id="39" w:name="_Toc12350831"/>
      <w:r w:rsidRPr="00410B29">
        <w:t xml:space="preserve">Week 8: </w:t>
      </w:r>
      <w:bookmarkEnd w:id="39"/>
      <w:r w:rsidR="00C357D2">
        <w:t>March 3, 2021</w:t>
      </w:r>
    </w:p>
    <w:p w14:paraId="6CFF820C" w14:textId="77777777" w:rsidR="008C1E64" w:rsidRPr="00410B29" w:rsidRDefault="008C1E64" w:rsidP="00923AB4">
      <w:pPr>
        <w:pStyle w:val="Heading3"/>
      </w:pPr>
      <w:r w:rsidRPr="00410B29">
        <w:t>Topics:</w:t>
      </w:r>
    </w:p>
    <w:p w14:paraId="57D76EAE" w14:textId="3280F1F6" w:rsidR="008C1E64" w:rsidRPr="00DE489A" w:rsidRDefault="00DE489A" w:rsidP="00890C73">
      <w:pPr>
        <w:pStyle w:val="ListParagraph"/>
        <w:numPr>
          <w:ilvl w:val="0"/>
          <w:numId w:val="11"/>
        </w:numPr>
        <w:spacing w:line="240" w:lineRule="auto"/>
        <w:rPr>
          <w:b/>
        </w:rPr>
      </w:pPr>
      <w:r>
        <w:t>Critical Race Theories and Practices/Leadership</w:t>
      </w:r>
    </w:p>
    <w:p w14:paraId="5917B4BA" w14:textId="49EFAA11" w:rsidR="008C1E64" w:rsidRPr="00923AB4" w:rsidRDefault="008C1E64" w:rsidP="00923AB4">
      <w:pPr>
        <w:pStyle w:val="Heading3"/>
      </w:pPr>
      <w:r w:rsidRPr="00410B29">
        <w:lastRenderedPageBreak/>
        <w:t>Readings:</w:t>
      </w:r>
    </w:p>
    <w:p w14:paraId="58936AEA" w14:textId="3C92BEDC" w:rsidR="00923AB4" w:rsidRPr="00923AB4" w:rsidRDefault="00923AB4" w:rsidP="00890C73">
      <w:pPr>
        <w:pStyle w:val="NormalWeb"/>
        <w:numPr>
          <w:ilvl w:val="0"/>
          <w:numId w:val="11"/>
        </w:numPr>
        <w:rPr>
          <w:rFonts w:ascii="Arial" w:hAnsi="Arial" w:cs="Arial"/>
        </w:rPr>
      </w:pPr>
      <w:r w:rsidRPr="00923AB4">
        <w:rPr>
          <w:rFonts w:ascii="Arial" w:eastAsia="ArialUnicodeMS" w:hAnsi="Arial" w:cs="Arial"/>
        </w:rPr>
        <w:t xml:space="preserve">Almeida, </w:t>
      </w:r>
      <w:r>
        <w:rPr>
          <w:rFonts w:ascii="Arial" w:eastAsia="ArialUnicodeMS" w:hAnsi="Arial" w:cs="Arial"/>
        </w:rPr>
        <w:t xml:space="preserve">R.V., </w:t>
      </w:r>
      <w:r w:rsidRPr="00923AB4">
        <w:rPr>
          <w:rFonts w:ascii="Arial" w:eastAsia="ArialUnicodeMS" w:hAnsi="Arial" w:cs="Arial"/>
        </w:rPr>
        <w:t xml:space="preserve">Marie </w:t>
      </w:r>
      <w:proofErr w:type="spellStart"/>
      <w:r w:rsidRPr="00923AB4">
        <w:rPr>
          <w:rFonts w:ascii="Arial" w:eastAsia="ArialUnicodeMS" w:hAnsi="Arial" w:cs="Arial"/>
        </w:rPr>
        <w:t>Werkmeister</w:t>
      </w:r>
      <w:proofErr w:type="spellEnd"/>
      <w:r w:rsidRPr="00923AB4">
        <w:rPr>
          <w:rFonts w:ascii="Arial" w:eastAsia="ArialUnicodeMS" w:hAnsi="Arial" w:cs="Arial"/>
        </w:rPr>
        <w:t xml:space="preserve"> </w:t>
      </w:r>
      <w:proofErr w:type="spellStart"/>
      <w:r w:rsidRPr="00923AB4">
        <w:rPr>
          <w:rFonts w:ascii="Arial" w:eastAsia="ArialUnicodeMS" w:hAnsi="Arial" w:cs="Arial"/>
        </w:rPr>
        <w:t>Rozas</w:t>
      </w:r>
      <w:proofErr w:type="spellEnd"/>
      <w:r w:rsidRPr="00923AB4">
        <w:rPr>
          <w:rFonts w:ascii="Arial" w:eastAsia="ArialUnicodeMS" w:hAnsi="Arial" w:cs="Arial"/>
        </w:rPr>
        <w:t xml:space="preserve">, </w:t>
      </w:r>
      <w:r>
        <w:rPr>
          <w:rFonts w:ascii="Arial" w:eastAsia="ArialUnicodeMS" w:hAnsi="Arial" w:cs="Arial"/>
        </w:rPr>
        <w:t>L.M.,</w:t>
      </w:r>
      <w:r w:rsidRPr="00923AB4">
        <w:rPr>
          <w:rFonts w:ascii="Arial" w:eastAsia="ArialUnicodeMS" w:hAnsi="Arial" w:cs="Arial"/>
        </w:rPr>
        <w:t xml:space="preserve"> Cross-Denny, </w:t>
      </w:r>
      <w:r>
        <w:rPr>
          <w:rFonts w:ascii="Arial" w:eastAsia="ArialUnicodeMS" w:hAnsi="Arial" w:cs="Arial"/>
        </w:rPr>
        <w:t xml:space="preserve">B., </w:t>
      </w:r>
      <w:proofErr w:type="spellStart"/>
      <w:r w:rsidRPr="00923AB4">
        <w:rPr>
          <w:rFonts w:ascii="Arial" w:eastAsia="ArialUnicodeMS" w:hAnsi="Arial" w:cs="Arial"/>
        </w:rPr>
        <w:t>Kyeunghae</w:t>
      </w:r>
      <w:proofErr w:type="spellEnd"/>
      <w:r w:rsidRPr="00923AB4">
        <w:rPr>
          <w:rFonts w:ascii="Arial" w:eastAsia="ArialUnicodeMS" w:hAnsi="Arial" w:cs="Arial"/>
        </w:rPr>
        <w:t xml:space="preserve"> Lee</w:t>
      </w:r>
      <w:r>
        <w:rPr>
          <w:rFonts w:ascii="Arial" w:eastAsia="ArialUnicodeMS" w:hAnsi="Arial" w:cs="Arial"/>
        </w:rPr>
        <w:t>, K.,</w:t>
      </w:r>
      <w:r w:rsidRPr="00923AB4">
        <w:rPr>
          <w:rFonts w:ascii="Arial" w:eastAsia="ArialUnicodeMS" w:hAnsi="Arial" w:cs="Arial"/>
        </w:rPr>
        <w:t xml:space="preserve"> &amp; Yamada</w:t>
      </w:r>
      <w:r>
        <w:rPr>
          <w:rFonts w:ascii="Arial" w:eastAsia="ArialUnicodeMS" w:hAnsi="Arial" w:cs="Arial"/>
        </w:rPr>
        <w:t>, A.M.</w:t>
      </w:r>
      <w:r w:rsidRPr="00923AB4">
        <w:rPr>
          <w:rFonts w:ascii="Arial" w:eastAsia="ArialUnicodeMS" w:hAnsi="Arial" w:cs="Arial"/>
        </w:rPr>
        <w:t xml:space="preserve"> (2019) Coloniality and Intersectionality in Social Work Education and Practice, </w:t>
      </w:r>
      <w:r w:rsidRPr="00923AB4">
        <w:rPr>
          <w:rFonts w:ascii="Arial" w:eastAsia="ArialUnicodeMS" w:hAnsi="Arial" w:cs="Arial"/>
          <w:i/>
          <w:iCs/>
        </w:rPr>
        <w:t>Journal of Progressive Human Services, 30</w:t>
      </w:r>
      <w:r>
        <w:rPr>
          <w:rFonts w:ascii="Arial" w:eastAsia="ArialUnicodeMS" w:hAnsi="Arial" w:cs="Arial"/>
        </w:rPr>
        <w:t>(</w:t>
      </w:r>
      <w:r w:rsidRPr="00923AB4">
        <w:rPr>
          <w:rFonts w:ascii="Arial" w:eastAsia="ArialUnicodeMS" w:hAnsi="Arial" w:cs="Arial"/>
        </w:rPr>
        <w:t>2</w:t>
      </w:r>
      <w:r>
        <w:rPr>
          <w:rFonts w:ascii="Arial" w:eastAsia="ArialUnicodeMS" w:hAnsi="Arial" w:cs="Arial"/>
        </w:rPr>
        <w:t>)</w:t>
      </w:r>
      <w:r w:rsidRPr="00923AB4">
        <w:rPr>
          <w:rFonts w:ascii="Arial" w:eastAsia="ArialUnicodeMS" w:hAnsi="Arial" w:cs="Arial"/>
        </w:rPr>
        <w:t xml:space="preserve">, 148-164, DOI: 10.1080/10428232.2019.1574195 </w:t>
      </w:r>
    </w:p>
    <w:p w14:paraId="6552E5AB" w14:textId="77777777" w:rsidR="00DE489A" w:rsidRPr="00923AB4" w:rsidRDefault="00DE489A" w:rsidP="00890C73">
      <w:pPr>
        <w:pStyle w:val="ListParagraph"/>
        <w:numPr>
          <w:ilvl w:val="0"/>
          <w:numId w:val="11"/>
        </w:numPr>
        <w:spacing w:line="240" w:lineRule="auto"/>
        <w:rPr>
          <w:rFonts w:cs="Arial"/>
          <w:szCs w:val="24"/>
        </w:rPr>
      </w:pPr>
      <w:proofErr w:type="spellStart"/>
      <w:r w:rsidRPr="00923AB4">
        <w:rPr>
          <w:rFonts w:cs="Arial"/>
          <w:szCs w:val="24"/>
        </w:rPr>
        <w:t>Erevelles</w:t>
      </w:r>
      <w:proofErr w:type="spellEnd"/>
      <w:r w:rsidRPr="00923AB4">
        <w:rPr>
          <w:rFonts w:cs="Arial"/>
          <w:szCs w:val="24"/>
        </w:rPr>
        <w:t xml:space="preserve">, N., &amp; </w:t>
      </w:r>
      <w:proofErr w:type="spellStart"/>
      <w:r w:rsidRPr="00923AB4">
        <w:rPr>
          <w:rFonts w:cs="Arial"/>
          <w:szCs w:val="24"/>
        </w:rPr>
        <w:t>Minear</w:t>
      </w:r>
      <w:proofErr w:type="spellEnd"/>
      <w:r w:rsidRPr="00923AB4">
        <w:rPr>
          <w:rFonts w:cs="Arial"/>
          <w:szCs w:val="24"/>
        </w:rPr>
        <w:t xml:space="preserve">, A. (2010). Unspeakable Offenses: Untangling Race and Disability in Discourses of Intersectionality. </w:t>
      </w:r>
      <w:r w:rsidRPr="00923AB4">
        <w:rPr>
          <w:rFonts w:cs="Arial"/>
          <w:i/>
          <w:iCs/>
          <w:szCs w:val="24"/>
        </w:rPr>
        <w:t>Journal of Literary &amp; Cultural Disability Studies, 4(</w:t>
      </w:r>
      <w:r w:rsidRPr="00923AB4">
        <w:rPr>
          <w:rFonts w:cs="Arial"/>
          <w:szCs w:val="24"/>
        </w:rPr>
        <w:t xml:space="preserve">2), 127-145. </w:t>
      </w:r>
    </w:p>
    <w:p w14:paraId="7D7D1876" w14:textId="56004EC9" w:rsidR="008C1E64" w:rsidRPr="00923AB4" w:rsidRDefault="00DE489A" w:rsidP="00890C73">
      <w:pPr>
        <w:pStyle w:val="ListParagraph"/>
        <w:numPr>
          <w:ilvl w:val="0"/>
          <w:numId w:val="19"/>
        </w:numPr>
        <w:spacing w:line="240" w:lineRule="auto"/>
        <w:rPr>
          <w:rFonts w:cs="Arial"/>
          <w:bCs/>
          <w:szCs w:val="24"/>
        </w:rPr>
      </w:pPr>
      <w:r w:rsidRPr="00923AB4">
        <w:rPr>
          <w:rFonts w:cs="Arial"/>
          <w:bCs/>
          <w:szCs w:val="24"/>
        </w:rPr>
        <w:t xml:space="preserve">Lee, E. and </w:t>
      </w:r>
      <w:proofErr w:type="spellStart"/>
      <w:r w:rsidRPr="00923AB4">
        <w:rPr>
          <w:rFonts w:cs="Arial"/>
          <w:bCs/>
          <w:szCs w:val="24"/>
        </w:rPr>
        <w:t>Bhuyan</w:t>
      </w:r>
      <w:proofErr w:type="spellEnd"/>
      <w:r w:rsidRPr="00923AB4">
        <w:rPr>
          <w:rFonts w:cs="Arial"/>
          <w:bCs/>
          <w:szCs w:val="24"/>
        </w:rPr>
        <w:t xml:space="preserve">, R. (2013). Negotiating within Whiteness in Cross-Cultural Clinical Encounters. </w:t>
      </w:r>
      <w:r w:rsidRPr="00923AB4">
        <w:rPr>
          <w:rFonts w:cs="Arial"/>
          <w:bCs/>
          <w:i/>
          <w:iCs/>
          <w:szCs w:val="24"/>
        </w:rPr>
        <w:t>Social Service Review, 87</w:t>
      </w:r>
      <w:r w:rsidR="00923AB4" w:rsidRPr="00923AB4">
        <w:rPr>
          <w:rFonts w:cs="Arial"/>
          <w:bCs/>
          <w:i/>
          <w:iCs/>
          <w:szCs w:val="24"/>
        </w:rPr>
        <w:t>(</w:t>
      </w:r>
      <w:r w:rsidRPr="00923AB4">
        <w:rPr>
          <w:rFonts w:cs="Arial"/>
          <w:bCs/>
          <w:szCs w:val="24"/>
        </w:rPr>
        <w:t>1</w:t>
      </w:r>
      <w:r w:rsidR="00923AB4">
        <w:rPr>
          <w:rFonts w:cs="Arial"/>
          <w:bCs/>
          <w:szCs w:val="24"/>
        </w:rPr>
        <w:t>),</w:t>
      </w:r>
      <w:r w:rsidRPr="00923AB4">
        <w:rPr>
          <w:rFonts w:cs="Arial"/>
          <w:bCs/>
          <w:szCs w:val="24"/>
        </w:rPr>
        <w:t xml:space="preserve"> 98-130</w:t>
      </w:r>
    </w:p>
    <w:p w14:paraId="43205F5A" w14:textId="4F0E23E8" w:rsidR="008C1E64" w:rsidRPr="00410B29" w:rsidRDefault="008C1E64" w:rsidP="00923AB4">
      <w:pPr>
        <w:pStyle w:val="Heading2"/>
      </w:pPr>
      <w:bookmarkStart w:id="40" w:name="_Toc12350832"/>
      <w:r w:rsidRPr="00410B29">
        <w:t xml:space="preserve">Week 9: </w:t>
      </w:r>
      <w:bookmarkEnd w:id="40"/>
      <w:r w:rsidR="00C357D2">
        <w:t>March 10, 2021</w:t>
      </w:r>
    </w:p>
    <w:p w14:paraId="4BF6DC88" w14:textId="77777777" w:rsidR="008C1E64" w:rsidRPr="00410B29" w:rsidRDefault="008C1E64" w:rsidP="00923AB4">
      <w:pPr>
        <w:pStyle w:val="Heading3"/>
      </w:pPr>
      <w:r w:rsidRPr="00410B29">
        <w:t>Topics:</w:t>
      </w:r>
    </w:p>
    <w:p w14:paraId="6E770A10" w14:textId="4FC6346E" w:rsidR="008C1E64" w:rsidRPr="00372F74" w:rsidRDefault="00CB5733" w:rsidP="00890C73">
      <w:pPr>
        <w:pStyle w:val="ListParagraph"/>
        <w:numPr>
          <w:ilvl w:val="0"/>
          <w:numId w:val="11"/>
        </w:numPr>
        <w:spacing w:line="240" w:lineRule="auto"/>
        <w:rPr>
          <w:b/>
        </w:rPr>
      </w:pPr>
      <w:r>
        <w:t>Indigenous Theories and Practices</w:t>
      </w:r>
    </w:p>
    <w:p w14:paraId="01D64964" w14:textId="0E1B19D4" w:rsidR="00372F74" w:rsidRPr="00CB5733" w:rsidRDefault="00372F74" w:rsidP="00890C73">
      <w:pPr>
        <w:pStyle w:val="ListParagraph"/>
        <w:numPr>
          <w:ilvl w:val="0"/>
          <w:numId w:val="11"/>
        </w:numPr>
        <w:spacing w:line="240" w:lineRule="auto"/>
        <w:rPr>
          <w:b/>
        </w:rPr>
      </w:pPr>
      <w:r>
        <w:rPr>
          <w:b/>
          <w:bCs/>
          <w:i/>
          <w:iCs/>
        </w:rPr>
        <w:t>Critical Reflection Papers due.</w:t>
      </w:r>
    </w:p>
    <w:p w14:paraId="67CA0B62" w14:textId="77777777" w:rsidR="008C1E64" w:rsidRPr="00410B29" w:rsidRDefault="008C1E64" w:rsidP="00923AB4">
      <w:pPr>
        <w:pStyle w:val="Heading3"/>
      </w:pPr>
      <w:r w:rsidRPr="00410B29">
        <w:t>Readings:</w:t>
      </w:r>
    </w:p>
    <w:p w14:paraId="385B1F16" w14:textId="77777777" w:rsidR="00CB5733" w:rsidRDefault="00CB5733" w:rsidP="00890C73">
      <w:pPr>
        <w:pStyle w:val="ListParagraph"/>
        <w:numPr>
          <w:ilvl w:val="0"/>
          <w:numId w:val="11"/>
        </w:numPr>
        <w:spacing w:line="240" w:lineRule="auto"/>
        <w:rPr>
          <w:bCs/>
        </w:rPr>
      </w:pPr>
      <w:proofErr w:type="spellStart"/>
      <w:r w:rsidRPr="004208E9">
        <w:rPr>
          <w:bCs/>
        </w:rPr>
        <w:t>Absolon</w:t>
      </w:r>
      <w:proofErr w:type="spellEnd"/>
      <w:r w:rsidRPr="004208E9">
        <w:rPr>
          <w:bCs/>
        </w:rPr>
        <w:t xml:space="preserve">, K. (2010). Indigenous wholistic theory: A knowledge set for practice. First Peoples Child &amp; Family Review, 5(2), 74-87. </w:t>
      </w:r>
    </w:p>
    <w:p w14:paraId="1AC46F94" w14:textId="77777777" w:rsidR="00CB5733" w:rsidRDefault="00CB5733" w:rsidP="00890C73">
      <w:pPr>
        <w:pStyle w:val="ListParagraph"/>
        <w:numPr>
          <w:ilvl w:val="0"/>
          <w:numId w:val="11"/>
        </w:numPr>
        <w:spacing w:line="240" w:lineRule="auto"/>
        <w:rPr>
          <w:bCs/>
        </w:rPr>
      </w:pPr>
      <w:r w:rsidRPr="004208E9">
        <w:rPr>
          <w:bCs/>
        </w:rPr>
        <w:t>Stevens. N. (2010) “From the Inside Out: Spirituality as the Heart of Aboriginal Helping in [spite of] Western Systems” Native Social Work Journal. 7. 181-197.</w:t>
      </w:r>
    </w:p>
    <w:p w14:paraId="4D23AD4E" w14:textId="30A9BA5F" w:rsidR="008C1E64" w:rsidRPr="00923AB4" w:rsidRDefault="00923AB4" w:rsidP="00890C73">
      <w:pPr>
        <w:pStyle w:val="ListParagraph"/>
        <w:numPr>
          <w:ilvl w:val="0"/>
          <w:numId w:val="11"/>
        </w:numPr>
        <w:spacing w:before="100" w:beforeAutospacing="1" w:after="100" w:afterAutospacing="1"/>
        <w:rPr>
          <w:rFonts w:cs="Arial"/>
          <w:szCs w:val="24"/>
        </w:rPr>
      </w:pPr>
      <w:proofErr w:type="spellStart"/>
      <w:r w:rsidRPr="005F6D82">
        <w:rPr>
          <w:rFonts w:cs="Arial"/>
          <w:szCs w:val="24"/>
        </w:rPr>
        <w:t>Stientstra</w:t>
      </w:r>
      <w:proofErr w:type="spellEnd"/>
      <w:r w:rsidRPr="005F6D82">
        <w:rPr>
          <w:rFonts w:cs="Arial"/>
          <w:szCs w:val="24"/>
        </w:rPr>
        <w:t xml:space="preserve">, D., &amp; Ashcroft, T. (2010). Voyaging on the Seas of Spirit: an ongoing journey towards understanding disability and humanity. </w:t>
      </w:r>
      <w:r w:rsidRPr="005F6D82">
        <w:rPr>
          <w:rFonts w:cs="Arial"/>
          <w:i/>
          <w:iCs/>
          <w:szCs w:val="24"/>
        </w:rPr>
        <w:t>Disability and Society</w:t>
      </w:r>
      <w:r w:rsidRPr="005F6D82">
        <w:rPr>
          <w:rFonts w:cs="Arial"/>
          <w:szCs w:val="24"/>
        </w:rPr>
        <w:t>, 25(2), 191- 203.</w:t>
      </w:r>
    </w:p>
    <w:p w14:paraId="13189CCE" w14:textId="5D2C0EEC" w:rsidR="008C1E64" w:rsidRPr="00410B29" w:rsidRDefault="008C1E64" w:rsidP="00923AB4">
      <w:pPr>
        <w:pStyle w:val="Heading2"/>
      </w:pPr>
      <w:bookmarkStart w:id="41" w:name="_Toc12350833"/>
      <w:r w:rsidRPr="00410B29">
        <w:t>Week 10:</w:t>
      </w:r>
      <w:bookmarkEnd w:id="41"/>
      <w:r w:rsidR="00C357D2">
        <w:t xml:space="preserve"> March 17, 2021</w:t>
      </w:r>
    </w:p>
    <w:p w14:paraId="324451A5" w14:textId="77777777" w:rsidR="008C1E64" w:rsidRPr="00410B29" w:rsidRDefault="008C1E64" w:rsidP="00923AB4">
      <w:pPr>
        <w:pStyle w:val="Heading3"/>
      </w:pPr>
      <w:r w:rsidRPr="00410B29">
        <w:t>Topics:</w:t>
      </w:r>
    </w:p>
    <w:p w14:paraId="6011417A" w14:textId="537408D0" w:rsidR="008C1E64" w:rsidRPr="00CF1630" w:rsidRDefault="00CF1630" w:rsidP="00890C73">
      <w:pPr>
        <w:pStyle w:val="ListParagraph"/>
        <w:numPr>
          <w:ilvl w:val="0"/>
          <w:numId w:val="11"/>
        </w:numPr>
        <w:spacing w:line="240" w:lineRule="auto"/>
        <w:rPr>
          <w:b/>
        </w:rPr>
      </w:pPr>
      <w:r w:rsidRPr="004208E9">
        <w:rPr>
          <w:bCs/>
        </w:rPr>
        <w:t>Critical practices, gender and sexuality</w:t>
      </w:r>
    </w:p>
    <w:p w14:paraId="1109C77B" w14:textId="77777777" w:rsidR="008C1E64" w:rsidRPr="00410B29" w:rsidRDefault="008C1E64" w:rsidP="00923AB4">
      <w:pPr>
        <w:pStyle w:val="Heading3"/>
      </w:pPr>
      <w:r w:rsidRPr="00410B29">
        <w:t>Readings:</w:t>
      </w:r>
    </w:p>
    <w:p w14:paraId="630AB265" w14:textId="5B275A13" w:rsidR="00CF1630" w:rsidRPr="0041313A" w:rsidRDefault="00CF1630" w:rsidP="00890C73">
      <w:pPr>
        <w:pStyle w:val="ListParagraph"/>
        <w:numPr>
          <w:ilvl w:val="0"/>
          <w:numId w:val="11"/>
        </w:numPr>
        <w:spacing w:line="240" w:lineRule="auto"/>
        <w:rPr>
          <w:bCs/>
        </w:rPr>
      </w:pPr>
      <w:r w:rsidRPr="0041313A">
        <w:rPr>
          <w:bCs/>
        </w:rPr>
        <w:t>Freud, Sophie (1999) “The Social Construction of Normality”</w:t>
      </w:r>
      <w:r w:rsidR="00923AB4">
        <w:rPr>
          <w:bCs/>
        </w:rPr>
        <w:t>.</w:t>
      </w:r>
      <w:r w:rsidRPr="0041313A">
        <w:rPr>
          <w:bCs/>
        </w:rPr>
        <w:t xml:space="preserve"> </w:t>
      </w:r>
      <w:r w:rsidRPr="00923AB4">
        <w:rPr>
          <w:bCs/>
          <w:i/>
          <w:iCs/>
        </w:rPr>
        <w:t>Families in Society</w:t>
      </w:r>
      <w:r w:rsidR="00923AB4">
        <w:rPr>
          <w:bCs/>
          <w:i/>
          <w:iCs/>
        </w:rPr>
        <w:t>,</w:t>
      </w:r>
      <w:r w:rsidRPr="00923AB4">
        <w:rPr>
          <w:bCs/>
          <w:i/>
          <w:iCs/>
        </w:rPr>
        <w:t xml:space="preserve"> 80</w:t>
      </w:r>
      <w:r w:rsidRPr="0041313A">
        <w:rPr>
          <w:bCs/>
        </w:rPr>
        <w:t xml:space="preserve">(4), 333-339. </w:t>
      </w:r>
    </w:p>
    <w:p w14:paraId="2C6AC1BB" w14:textId="0E3E098C" w:rsidR="00CF1630" w:rsidRPr="0041313A" w:rsidRDefault="00CF1630" w:rsidP="00890C73">
      <w:pPr>
        <w:pStyle w:val="ListParagraph"/>
        <w:numPr>
          <w:ilvl w:val="0"/>
          <w:numId w:val="11"/>
        </w:numPr>
        <w:spacing w:line="240" w:lineRule="auto"/>
        <w:rPr>
          <w:bCs/>
        </w:rPr>
      </w:pPr>
      <w:proofErr w:type="spellStart"/>
      <w:r w:rsidRPr="0041313A">
        <w:rPr>
          <w:bCs/>
        </w:rPr>
        <w:t>Alaers</w:t>
      </w:r>
      <w:proofErr w:type="spellEnd"/>
      <w:r w:rsidRPr="0041313A">
        <w:rPr>
          <w:bCs/>
        </w:rPr>
        <w:t xml:space="preserve">, J. (2010) “Two-Spirited People and Social Work Practice: Exploring the History of Aboriginal Gender and Sexual Diversity”. </w:t>
      </w:r>
      <w:r w:rsidRPr="00923AB4">
        <w:rPr>
          <w:bCs/>
          <w:i/>
          <w:iCs/>
        </w:rPr>
        <w:t>Critical Social Work</w:t>
      </w:r>
      <w:r w:rsidR="00923AB4">
        <w:rPr>
          <w:bCs/>
          <w:i/>
          <w:iCs/>
        </w:rPr>
        <w:t>,</w:t>
      </w:r>
      <w:r w:rsidRPr="00923AB4">
        <w:rPr>
          <w:bCs/>
          <w:i/>
          <w:iCs/>
        </w:rPr>
        <w:t xml:space="preserve"> 11</w:t>
      </w:r>
      <w:r w:rsidRPr="0041313A">
        <w:rPr>
          <w:bCs/>
        </w:rPr>
        <w:t>(1). 63-79.</w:t>
      </w:r>
    </w:p>
    <w:p w14:paraId="3F368237" w14:textId="279566A6" w:rsidR="008C1E64" w:rsidRPr="00CF1630" w:rsidRDefault="00CF1630" w:rsidP="00890C73">
      <w:pPr>
        <w:pStyle w:val="ListParagraph"/>
        <w:numPr>
          <w:ilvl w:val="0"/>
          <w:numId w:val="11"/>
        </w:numPr>
        <w:spacing w:line="240" w:lineRule="auto"/>
        <w:rPr>
          <w:bCs/>
        </w:rPr>
      </w:pPr>
      <w:proofErr w:type="spellStart"/>
      <w:r w:rsidRPr="0041313A">
        <w:rPr>
          <w:bCs/>
        </w:rPr>
        <w:t>Burdge</w:t>
      </w:r>
      <w:proofErr w:type="spellEnd"/>
      <w:r w:rsidRPr="0041313A">
        <w:rPr>
          <w:bCs/>
        </w:rPr>
        <w:t xml:space="preserve">, B.J. (2007) “Bending Gender, Ending Gender: Theoretical Foundations for Social Work Practice with the Transgender Community”. </w:t>
      </w:r>
      <w:r w:rsidRPr="00923AB4">
        <w:rPr>
          <w:bCs/>
          <w:i/>
          <w:iCs/>
        </w:rPr>
        <w:t>Social Work</w:t>
      </w:r>
      <w:r w:rsidR="00923AB4">
        <w:rPr>
          <w:bCs/>
          <w:i/>
          <w:iCs/>
        </w:rPr>
        <w:t>,</w:t>
      </w:r>
      <w:r w:rsidRPr="00923AB4">
        <w:rPr>
          <w:bCs/>
          <w:i/>
          <w:iCs/>
        </w:rPr>
        <w:t xml:space="preserve"> 52</w:t>
      </w:r>
      <w:r w:rsidRPr="0041313A">
        <w:rPr>
          <w:bCs/>
        </w:rPr>
        <w:t>(3). 243-250</w:t>
      </w:r>
      <w:r>
        <w:rPr>
          <w:bCs/>
        </w:rPr>
        <w:t>.</w:t>
      </w:r>
    </w:p>
    <w:p w14:paraId="7008C257" w14:textId="274FC149" w:rsidR="008C1E64" w:rsidRPr="00410B29" w:rsidRDefault="008C1E64" w:rsidP="00923AB4">
      <w:pPr>
        <w:pStyle w:val="Heading2"/>
      </w:pPr>
      <w:bookmarkStart w:id="42" w:name="_Toc12350834"/>
      <w:r w:rsidRPr="00410B29">
        <w:t xml:space="preserve">Week 11: </w:t>
      </w:r>
      <w:bookmarkEnd w:id="42"/>
      <w:r w:rsidR="00C357D2">
        <w:t>March 24, 2021</w:t>
      </w:r>
    </w:p>
    <w:p w14:paraId="1B146E62" w14:textId="77777777" w:rsidR="008C1E64" w:rsidRPr="003C4014" w:rsidRDefault="008C1E64" w:rsidP="00923AB4">
      <w:pPr>
        <w:pStyle w:val="Heading3"/>
        <w:rPr>
          <w:b/>
          <w:u w:val="single"/>
        </w:rPr>
      </w:pPr>
      <w:r w:rsidRPr="003C4014">
        <w:t>Topics:</w:t>
      </w:r>
    </w:p>
    <w:p w14:paraId="3259D787" w14:textId="77777777" w:rsidR="00923AB4" w:rsidRPr="00D51C6F" w:rsidRDefault="00923AB4" w:rsidP="00890C73">
      <w:pPr>
        <w:pStyle w:val="ListParagraph"/>
        <w:numPr>
          <w:ilvl w:val="0"/>
          <w:numId w:val="12"/>
        </w:numPr>
        <w:spacing w:after="240" w:line="240" w:lineRule="auto"/>
      </w:pPr>
      <w:r w:rsidRPr="00D51C6F">
        <w:t>Critical Practices: Narrative Approaches to Practice</w:t>
      </w:r>
    </w:p>
    <w:p w14:paraId="7B2F568A" w14:textId="77777777" w:rsidR="008C1E64" w:rsidRPr="00410B29" w:rsidRDefault="008C1E64" w:rsidP="00923AB4">
      <w:pPr>
        <w:pStyle w:val="Heading3"/>
      </w:pPr>
      <w:r w:rsidRPr="00410B29">
        <w:lastRenderedPageBreak/>
        <w:t>Readings:</w:t>
      </w:r>
    </w:p>
    <w:p w14:paraId="4DF6D6DC" w14:textId="58E42D02" w:rsidR="00923AB4" w:rsidRDefault="00923AB4" w:rsidP="00890C73">
      <w:pPr>
        <w:pStyle w:val="ListParagraph"/>
        <w:numPr>
          <w:ilvl w:val="0"/>
          <w:numId w:val="12"/>
        </w:numPr>
        <w:spacing w:after="240" w:line="240" w:lineRule="auto"/>
      </w:pPr>
      <w:r w:rsidRPr="00D51C6F">
        <w:t>Roscoe, K. D., Carson, A.M., &amp;</w:t>
      </w:r>
      <w:r>
        <w:t xml:space="preserve"> </w:t>
      </w:r>
      <w:r w:rsidRPr="00D51C6F">
        <w:t xml:space="preserve">Madoc-Jones, L. (2011). Narrative Social Work: Conversations between Theory and Practice. </w:t>
      </w:r>
      <w:r w:rsidRPr="00923AB4">
        <w:rPr>
          <w:i/>
          <w:iCs/>
        </w:rPr>
        <w:t>Journal of Social Work Practice</w:t>
      </w:r>
      <w:r>
        <w:rPr>
          <w:i/>
          <w:iCs/>
        </w:rPr>
        <w:t>, (</w:t>
      </w:r>
      <w:r w:rsidRPr="00923AB4">
        <w:rPr>
          <w:i/>
          <w:iCs/>
        </w:rPr>
        <w:t>25</w:t>
      </w:r>
      <w:r>
        <w:rPr>
          <w:i/>
          <w:iCs/>
        </w:rPr>
        <w:t>)</w:t>
      </w:r>
      <w:r w:rsidRPr="00D51C6F">
        <w:t>1, 47–61.</w:t>
      </w:r>
      <w:r w:rsidRPr="00A4271D">
        <w:t xml:space="preserve"> </w:t>
      </w:r>
    </w:p>
    <w:p w14:paraId="119D9A2E" w14:textId="32B9EE98" w:rsidR="00923AB4" w:rsidRDefault="00923AB4" w:rsidP="00890C73">
      <w:pPr>
        <w:pStyle w:val="ListParagraph"/>
        <w:numPr>
          <w:ilvl w:val="0"/>
          <w:numId w:val="12"/>
        </w:numPr>
        <w:spacing w:after="240" w:line="240" w:lineRule="auto"/>
      </w:pPr>
      <w:r w:rsidRPr="00D51C6F">
        <w:t xml:space="preserve">McGinty, C. (2017). A </w:t>
      </w:r>
      <w:r>
        <w:t>C</w:t>
      </w:r>
      <w:r w:rsidRPr="00D51C6F">
        <w:t xml:space="preserve">ritical and Maternal Narrative Approach to Practice, Enhancing Recognition and Solidarity with Ambivalent Representations, </w:t>
      </w:r>
      <w:r w:rsidRPr="00923AB4">
        <w:rPr>
          <w:i/>
          <w:iCs/>
        </w:rPr>
        <w:t>Practice,</w:t>
      </w:r>
      <w:r w:rsidRPr="00D51C6F">
        <w:t xml:space="preserve"> DOI: 10.1080/09503153.2017.1294151 </w:t>
      </w:r>
    </w:p>
    <w:p w14:paraId="22031244" w14:textId="4C8959FE" w:rsidR="00923AB4" w:rsidRPr="00A4271D" w:rsidRDefault="00923AB4" w:rsidP="00890C73">
      <w:pPr>
        <w:pStyle w:val="ListParagraph"/>
        <w:numPr>
          <w:ilvl w:val="0"/>
          <w:numId w:val="12"/>
        </w:numPr>
        <w:spacing w:after="240" w:line="240" w:lineRule="auto"/>
      </w:pPr>
      <w:proofErr w:type="spellStart"/>
      <w:r>
        <w:t>tbd</w:t>
      </w:r>
      <w:proofErr w:type="spellEnd"/>
    </w:p>
    <w:p w14:paraId="1FF7F7F5" w14:textId="4BA99095" w:rsidR="008C1E64" w:rsidRPr="00410B29" w:rsidRDefault="008C1E64" w:rsidP="00923AB4">
      <w:pPr>
        <w:pStyle w:val="Heading2"/>
      </w:pPr>
      <w:bookmarkStart w:id="43" w:name="_Toc12350835"/>
      <w:r w:rsidRPr="00410B29">
        <w:t xml:space="preserve">Week 12: </w:t>
      </w:r>
      <w:bookmarkEnd w:id="43"/>
      <w:r w:rsidR="00C357D2">
        <w:t>March 31, 2021</w:t>
      </w:r>
    </w:p>
    <w:p w14:paraId="06F028A1" w14:textId="77777777" w:rsidR="008C1E64" w:rsidRPr="00410B29" w:rsidRDefault="008C1E64" w:rsidP="00923AB4">
      <w:pPr>
        <w:pStyle w:val="Heading3"/>
      </w:pPr>
      <w:r w:rsidRPr="00410B29">
        <w:t>Topics:</w:t>
      </w:r>
    </w:p>
    <w:p w14:paraId="5D43C56C" w14:textId="77777777" w:rsidR="00923AB4" w:rsidRDefault="00923AB4" w:rsidP="00890C73">
      <w:pPr>
        <w:pStyle w:val="ListParagraph"/>
        <w:numPr>
          <w:ilvl w:val="0"/>
          <w:numId w:val="12"/>
        </w:numPr>
        <w:spacing w:line="240" w:lineRule="auto"/>
      </w:pPr>
      <w:r w:rsidRPr="00FC2818">
        <w:t>Critical Practi</w:t>
      </w:r>
      <w:r>
        <w:t xml:space="preserve">ces: </w:t>
      </w:r>
      <w:r w:rsidRPr="00FC2818">
        <w:t xml:space="preserve">Trauma Informed Care </w:t>
      </w:r>
    </w:p>
    <w:p w14:paraId="490C3785" w14:textId="1117E89F" w:rsidR="008C1E64" w:rsidRPr="00410B29" w:rsidRDefault="008C1E64" w:rsidP="00923AB4">
      <w:r w:rsidRPr="00410B29">
        <w:t>Readings:</w:t>
      </w:r>
    </w:p>
    <w:p w14:paraId="1B7D6A73" w14:textId="77777777" w:rsidR="00923AB4" w:rsidRPr="00FC2818" w:rsidRDefault="00923AB4" w:rsidP="00890C73">
      <w:pPr>
        <w:pStyle w:val="ListParagraph"/>
        <w:numPr>
          <w:ilvl w:val="0"/>
          <w:numId w:val="12"/>
        </w:numPr>
        <w:spacing w:after="240" w:line="240" w:lineRule="auto"/>
      </w:pPr>
      <w:r w:rsidRPr="00FC2818">
        <w:t xml:space="preserve">Hopper, E.K., </w:t>
      </w:r>
      <w:proofErr w:type="spellStart"/>
      <w:r w:rsidRPr="00FC2818">
        <w:t>Bassuk</w:t>
      </w:r>
      <w:proofErr w:type="spellEnd"/>
      <w:r w:rsidRPr="00FC2818">
        <w:t xml:space="preserve">, E.L. and Olivet, J. (2010). Shelter from the Storm: Trauma-Informed Care in Homelessness Service Settings. </w:t>
      </w:r>
      <w:r w:rsidRPr="0084511F">
        <w:rPr>
          <w:i/>
          <w:iCs/>
        </w:rPr>
        <w:t>The Open Health Services and Policy Journal, 3</w:t>
      </w:r>
      <w:r w:rsidRPr="00FC2818">
        <w:t xml:space="preserve">, 80-100 </w:t>
      </w:r>
    </w:p>
    <w:p w14:paraId="3569790C" w14:textId="77777777" w:rsidR="00923AB4" w:rsidRDefault="00923AB4" w:rsidP="00890C73">
      <w:pPr>
        <w:pStyle w:val="ListParagraph"/>
        <w:numPr>
          <w:ilvl w:val="0"/>
          <w:numId w:val="12"/>
        </w:numPr>
        <w:spacing w:after="240" w:line="240" w:lineRule="auto"/>
      </w:pPr>
      <w:proofErr w:type="spellStart"/>
      <w:r w:rsidRPr="00FC2818">
        <w:t>Scarpino</w:t>
      </w:r>
      <w:proofErr w:type="spellEnd"/>
      <w:r w:rsidRPr="00FC2818">
        <w:t>, G. (2007) “Resilience and Urban Aboriginal Women”</w:t>
      </w:r>
      <w:r>
        <w:t>.</w:t>
      </w:r>
      <w:r w:rsidRPr="00FC2818">
        <w:t xml:space="preserve"> </w:t>
      </w:r>
      <w:r w:rsidRPr="0084511F">
        <w:rPr>
          <w:i/>
          <w:iCs/>
        </w:rPr>
        <w:t>Native Social Work Journal, 6,</w:t>
      </w:r>
      <w:r w:rsidRPr="00FC2818">
        <w:t xml:space="preserve"> 33-55</w:t>
      </w:r>
    </w:p>
    <w:p w14:paraId="2A558ED6" w14:textId="77777777" w:rsidR="00923AB4" w:rsidRDefault="006C632B" w:rsidP="00890C73">
      <w:pPr>
        <w:pStyle w:val="ListParagraph"/>
        <w:numPr>
          <w:ilvl w:val="0"/>
          <w:numId w:val="12"/>
        </w:numPr>
        <w:spacing w:after="240" w:line="240" w:lineRule="auto"/>
      </w:pPr>
      <w:hyperlink r:id="rId17" w:history="1">
        <w:r w:rsidR="00923AB4" w:rsidRPr="00346A80">
          <w:rPr>
            <w:rStyle w:val="Hyperlink"/>
          </w:rPr>
          <w:t>http://trauma-informed.ca/wp-content/uploads/2013/10/Trauma-informed_Toolkit.pdf</w:t>
        </w:r>
      </w:hyperlink>
    </w:p>
    <w:p w14:paraId="54ED1860" w14:textId="54EC5B1A" w:rsidR="00C357D2" w:rsidRPr="00410B29" w:rsidRDefault="00C357D2" w:rsidP="00923AB4">
      <w:pPr>
        <w:pStyle w:val="Heading2"/>
      </w:pPr>
      <w:bookmarkStart w:id="44" w:name="_Toc12350836"/>
      <w:r w:rsidRPr="00410B29">
        <w:t>Week 1</w:t>
      </w:r>
      <w:r>
        <w:t>3</w:t>
      </w:r>
      <w:r w:rsidRPr="00410B29">
        <w:t xml:space="preserve">: </w:t>
      </w:r>
      <w:r>
        <w:t>April 7, 2021</w:t>
      </w:r>
    </w:p>
    <w:p w14:paraId="26CCF65D" w14:textId="77777777" w:rsidR="00C357D2" w:rsidRPr="00410B29" w:rsidRDefault="00C357D2" w:rsidP="00923AB4">
      <w:pPr>
        <w:pStyle w:val="Heading3"/>
      </w:pPr>
      <w:r w:rsidRPr="00410B29">
        <w:t>Topics:</w:t>
      </w:r>
    </w:p>
    <w:p w14:paraId="76B920C0" w14:textId="77777777" w:rsidR="00923AB4" w:rsidRDefault="00923AB4" w:rsidP="00890C73">
      <w:pPr>
        <w:pStyle w:val="ListParagraph"/>
        <w:numPr>
          <w:ilvl w:val="0"/>
          <w:numId w:val="12"/>
        </w:numPr>
        <w:spacing w:line="240" w:lineRule="auto"/>
      </w:pPr>
      <w:r>
        <w:t xml:space="preserve">Critical Practices: Critical Approaches to Practitioner Research </w:t>
      </w:r>
    </w:p>
    <w:p w14:paraId="46C0DFA3" w14:textId="7451871C" w:rsidR="00C357D2" w:rsidRPr="00410B29" w:rsidRDefault="00C357D2" w:rsidP="00923AB4">
      <w:r w:rsidRPr="00410B29">
        <w:t>Readings:</w:t>
      </w:r>
    </w:p>
    <w:p w14:paraId="5610EAD8" w14:textId="77777777" w:rsidR="00923AB4" w:rsidRPr="00D45C04" w:rsidRDefault="00923AB4" w:rsidP="00890C73">
      <w:pPr>
        <w:pStyle w:val="Heading3"/>
        <w:numPr>
          <w:ilvl w:val="0"/>
          <w:numId w:val="20"/>
        </w:numPr>
      </w:pPr>
      <w:r w:rsidRPr="00D45C04">
        <w:t>Chapter 4 Sustaining Social Work</w:t>
      </w:r>
    </w:p>
    <w:p w14:paraId="620E4C4A" w14:textId="77777777" w:rsidR="00923AB4" w:rsidRPr="00D45C04" w:rsidRDefault="00923AB4" w:rsidP="00890C73">
      <w:pPr>
        <w:pStyle w:val="ListParagraph"/>
        <w:numPr>
          <w:ilvl w:val="0"/>
          <w:numId w:val="20"/>
        </w:numPr>
        <w:spacing w:after="240" w:line="240" w:lineRule="auto"/>
      </w:pPr>
      <w:proofErr w:type="spellStart"/>
      <w:r w:rsidRPr="00D45C04">
        <w:t>MacRae</w:t>
      </w:r>
      <w:proofErr w:type="spellEnd"/>
      <w:r w:rsidRPr="00D45C04">
        <w:t xml:space="preserve">, M., Smith, M. &amp; Cree, V.E. (2016). The Role of Practitioner Research in Developing Cultures of Learning in Children and Families Social Work. </w:t>
      </w:r>
      <w:r w:rsidRPr="00923AB4">
        <w:rPr>
          <w:i/>
          <w:iCs/>
        </w:rPr>
        <w:t>Practice: Social Work in Action, 28</w:t>
      </w:r>
      <w:r w:rsidRPr="00D45C04">
        <w:t>(3):181-197.</w:t>
      </w:r>
    </w:p>
    <w:p w14:paraId="50FCA65D" w14:textId="2190B3EB" w:rsidR="00C357D2" w:rsidRPr="00923AB4" w:rsidRDefault="00923AB4" w:rsidP="00890C73">
      <w:pPr>
        <w:pStyle w:val="ListParagraph"/>
        <w:numPr>
          <w:ilvl w:val="0"/>
          <w:numId w:val="20"/>
        </w:numPr>
        <w:spacing w:after="240" w:line="240" w:lineRule="auto"/>
        <w:rPr>
          <w:b/>
        </w:rPr>
      </w:pPr>
      <w:r w:rsidRPr="00D45C04">
        <w:t xml:space="preserve">Healy, K. (2001). Participatory Action Research and Social Work: A critical appraisal. </w:t>
      </w:r>
      <w:r w:rsidRPr="00923AB4">
        <w:rPr>
          <w:i/>
          <w:iCs/>
        </w:rPr>
        <w:t>International Social Work, 44</w:t>
      </w:r>
      <w:r w:rsidRPr="00D45C04">
        <w:t xml:space="preserve">(1), 93-105.  </w:t>
      </w:r>
    </w:p>
    <w:p w14:paraId="07872185" w14:textId="10D103B7" w:rsidR="00C357D2" w:rsidRPr="00410B29" w:rsidRDefault="00C357D2" w:rsidP="00923AB4">
      <w:pPr>
        <w:pStyle w:val="Heading2"/>
      </w:pPr>
      <w:r w:rsidRPr="00410B29">
        <w:t>Week 1</w:t>
      </w:r>
      <w:r>
        <w:t>4</w:t>
      </w:r>
      <w:r w:rsidRPr="00410B29">
        <w:t xml:space="preserve">: </w:t>
      </w:r>
      <w:r>
        <w:t>April 14, 2021</w:t>
      </w:r>
    </w:p>
    <w:p w14:paraId="661D95B9" w14:textId="77777777" w:rsidR="00C357D2" w:rsidRPr="00410B29" w:rsidRDefault="00C357D2" w:rsidP="00923AB4">
      <w:pPr>
        <w:pStyle w:val="Heading3"/>
      </w:pPr>
      <w:r w:rsidRPr="00410B29">
        <w:t>Topics:</w:t>
      </w:r>
    </w:p>
    <w:p w14:paraId="4037F4BD" w14:textId="40BA84A6" w:rsidR="00923AB4" w:rsidRPr="00372F74" w:rsidRDefault="00923AB4" w:rsidP="00890C73">
      <w:pPr>
        <w:pStyle w:val="ListParagraph"/>
        <w:numPr>
          <w:ilvl w:val="0"/>
          <w:numId w:val="12"/>
        </w:numPr>
        <w:spacing w:line="240" w:lineRule="auto"/>
        <w:rPr>
          <w:b/>
        </w:rPr>
      </w:pPr>
      <w:r>
        <w:rPr>
          <w:bCs/>
        </w:rPr>
        <w:t>Re-visiting Critical Social Work</w:t>
      </w:r>
    </w:p>
    <w:p w14:paraId="4E7FBBB5" w14:textId="61EA64C8" w:rsidR="00372F74" w:rsidRPr="00B737FD" w:rsidRDefault="00372F74" w:rsidP="00890C73">
      <w:pPr>
        <w:pStyle w:val="ListParagraph"/>
        <w:numPr>
          <w:ilvl w:val="0"/>
          <w:numId w:val="12"/>
        </w:numPr>
        <w:spacing w:line="240" w:lineRule="auto"/>
        <w:rPr>
          <w:b/>
        </w:rPr>
      </w:pPr>
      <w:r>
        <w:rPr>
          <w:b/>
          <w:i/>
          <w:iCs/>
        </w:rPr>
        <w:t>Remember, final papers are due anytime up to April 20, 2021.</w:t>
      </w:r>
    </w:p>
    <w:p w14:paraId="4F0F0508" w14:textId="176C6D9F" w:rsidR="00C357D2" w:rsidRDefault="00C357D2" w:rsidP="00923AB4">
      <w:pPr>
        <w:pStyle w:val="Heading3"/>
      </w:pPr>
      <w:r w:rsidRPr="00410B29">
        <w:t>Readings:</w:t>
      </w:r>
    </w:p>
    <w:p w14:paraId="35B63764" w14:textId="3B89A307" w:rsidR="00923AB4" w:rsidRPr="00923AB4" w:rsidRDefault="00923AB4" w:rsidP="00923AB4">
      <w:r>
        <w:t>Choose one of the following readings:</w:t>
      </w:r>
    </w:p>
    <w:p w14:paraId="1064C9AC" w14:textId="31614C02" w:rsidR="00923AB4" w:rsidRDefault="00923AB4" w:rsidP="00890C73">
      <w:pPr>
        <w:pStyle w:val="ListParagraph"/>
        <w:numPr>
          <w:ilvl w:val="0"/>
          <w:numId w:val="12"/>
        </w:numPr>
        <w:spacing w:after="240" w:line="240" w:lineRule="auto"/>
      </w:pPr>
      <w:r w:rsidRPr="00D51C6F">
        <w:t>Stepney, P. (2006) “Mission Impossible? Critical Practice in Social Work”</w:t>
      </w:r>
      <w:r>
        <w:t>,</w:t>
      </w:r>
      <w:r w:rsidRPr="00D51C6F">
        <w:t xml:space="preserve"> </w:t>
      </w:r>
      <w:r w:rsidRPr="00923AB4">
        <w:rPr>
          <w:i/>
          <w:iCs/>
        </w:rPr>
        <w:t>British Journal of Social Work</w:t>
      </w:r>
      <w:r>
        <w:rPr>
          <w:i/>
          <w:iCs/>
        </w:rPr>
        <w:t>,</w:t>
      </w:r>
      <w:r w:rsidRPr="00923AB4">
        <w:rPr>
          <w:i/>
          <w:iCs/>
        </w:rPr>
        <w:t xml:space="preserve"> 36</w:t>
      </w:r>
      <w:r>
        <w:rPr>
          <w:i/>
          <w:iCs/>
        </w:rPr>
        <w:t>,</w:t>
      </w:r>
      <w:r>
        <w:t xml:space="preserve"> 1289-1307.</w:t>
      </w:r>
    </w:p>
    <w:p w14:paraId="05999179" w14:textId="77777777" w:rsidR="00923AB4" w:rsidRPr="00D45C04" w:rsidRDefault="00923AB4" w:rsidP="00890C73">
      <w:pPr>
        <w:pStyle w:val="ListParagraph"/>
        <w:numPr>
          <w:ilvl w:val="0"/>
          <w:numId w:val="12"/>
        </w:numPr>
        <w:spacing w:line="240" w:lineRule="auto"/>
        <w:rPr>
          <w:rFonts w:ascii="Times New Roman" w:hAnsi="Times New Roman"/>
          <w:szCs w:val="24"/>
        </w:rPr>
      </w:pPr>
      <w:proofErr w:type="spellStart"/>
      <w:r w:rsidRPr="00D45C04">
        <w:rPr>
          <w:rFonts w:cs="Arial"/>
          <w:color w:val="222222"/>
          <w:szCs w:val="24"/>
          <w:shd w:val="clear" w:color="auto" w:fill="FFFFFF"/>
        </w:rPr>
        <w:lastRenderedPageBreak/>
        <w:t>Hyslop</w:t>
      </w:r>
      <w:proofErr w:type="spellEnd"/>
      <w:r w:rsidRPr="00D45C04">
        <w:rPr>
          <w:rFonts w:cs="Arial"/>
          <w:color w:val="222222"/>
          <w:szCs w:val="24"/>
          <w:shd w:val="clear" w:color="auto" w:fill="FFFFFF"/>
        </w:rPr>
        <w:t>, I. (2012). Social work as a practice of freedom. </w:t>
      </w:r>
      <w:r w:rsidRPr="00D45C04">
        <w:rPr>
          <w:rFonts w:cs="Arial"/>
          <w:i/>
          <w:iCs/>
          <w:color w:val="222222"/>
          <w:szCs w:val="24"/>
          <w:shd w:val="clear" w:color="auto" w:fill="FFFFFF"/>
        </w:rPr>
        <w:t>Journal of Social Work</w:t>
      </w:r>
      <w:r w:rsidRPr="00D45C04">
        <w:rPr>
          <w:rFonts w:cs="Arial"/>
          <w:color w:val="222222"/>
          <w:szCs w:val="24"/>
          <w:shd w:val="clear" w:color="auto" w:fill="FFFFFF"/>
        </w:rPr>
        <w:t>, </w:t>
      </w:r>
      <w:r w:rsidRPr="00D45C04">
        <w:rPr>
          <w:rFonts w:cs="Arial"/>
          <w:i/>
          <w:iCs/>
          <w:color w:val="222222"/>
          <w:szCs w:val="24"/>
          <w:shd w:val="clear" w:color="auto" w:fill="FFFFFF"/>
        </w:rPr>
        <w:t>12</w:t>
      </w:r>
      <w:r w:rsidRPr="00D45C04">
        <w:rPr>
          <w:rFonts w:cs="Arial"/>
          <w:color w:val="222222"/>
          <w:szCs w:val="24"/>
          <w:shd w:val="clear" w:color="auto" w:fill="FFFFFF"/>
        </w:rPr>
        <w:t xml:space="preserve">(4), 404-422.  </w:t>
      </w:r>
    </w:p>
    <w:p w14:paraId="68096B42" w14:textId="69419F01" w:rsidR="00C357D2" w:rsidRPr="00923AB4" w:rsidRDefault="00923AB4" w:rsidP="00890C73">
      <w:pPr>
        <w:pStyle w:val="ListParagraph"/>
        <w:numPr>
          <w:ilvl w:val="0"/>
          <w:numId w:val="12"/>
        </w:numPr>
        <w:spacing w:after="240" w:line="240" w:lineRule="auto"/>
      </w:pPr>
      <w:r w:rsidRPr="00FC2818">
        <w:t xml:space="preserve">Wilson, G. (2013) “Evidencing Reflective Practice in Social Work Education: Theoretical Uncertainties and Practical Challenges”. </w:t>
      </w:r>
      <w:r w:rsidRPr="00923AB4">
        <w:rPr>
          <w:i/>
          <w:iCs/>
        </w:rPr>
        <w:t>British Journal of Social Wor</w:t>
      </w:r>
      <w:r>
        <w:rPr>
          <w:i/>
          <w:iCs/>
        </w:rPr>
        <w:t>k,</w:t>
      </w:r>
      <w:r w:rsidRPr="00923AB4">
        <w:rPr>
          <w:i/>
          <w:iCs/>
        </w:rPr>
        <w:t xml:space="preserve"> 43,</w:t>
      </w:r>
      <w:r w:rsidRPr="00FC2818">
        <w:t xml:space="preserve"> 154-172.</w:t>
      </w:r>
    </w:p>
    <w:p w14:paraId="260927BF" w14:textId="7FB5D13B" w:rsidR="00A81F2C" w:rsidRPr="00410B29" w:rsidRDefault="00DE6FAF" w:rsidP="00923AB4">
      <w:pPr>
        <w:pStyle w:val="Heading2"/>
      </w:pPr>
      <w:r w:rsidRPr="00410B29">
        <w:t>Additional Resources</w:t>
      </w:r>
      <w:bookmarkEnd w:id="44"/>
    </w:p>
    <w:p w14:paraId="48469444" w14:textId="047CA5F2" w:rsidR="00345050" w:rsidRPr="003C4014" w:rsidRDefault="00C357D2" w:rsidP="00923AB4">
      <w:pPr>
        <w:rPr>
          <w:b/>
        </w:rPr>
      </w:pPr>
      <w:r>
        <w:t>Additional resources will be posted on Avenue to Learn.</w:t>
      </w:r>
    </w:p>
    <w:sectPr w:rsidR="00345050" w:rsidRPr="003C4014" w:rsidSect="00166EF9">
      <w:headerReference w:type="default" r:id="rId18"/>
      <w:footerReference w:type="default" r:id="rId1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FA7FA" w14:textId="77777777" w:rsidR="006C632B" w:rsidRDefault="006C632B" w:rsidP="003562E3">
      <w:r>
        <w:separator/>
      </w:r>
    </w:p>
  </w:endnote>
  <w:endnote w:type="continuationSeparator" w:id="0">
    <w:p w14:paraId="17FE7B71" w14:textId="77777777" w:rsidR="006C632B" w:rsidRDefault="006C632B"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UnicodeMS">
    <w:altName w:val="Yu Gothic"/>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AD8D1" w14:textId="77777777" w:rsidR="00B60A1B" w:rsidRPr="00AC15D9" w:rsidRDefault="00DE446D" w:rsidP="00AC15D9">
    <w:pPr>
      <w:rPr>
        <w:rFonts w:ascii="Calibri" w:hAnsi="Calibri" w:cs="Calibri"/>
        <w:b/>
        <w:bCs/>
      </w:rPr>
    </w:pPr>
    <w:r w:rsidRPr="005F68BC">
      <w:rPr>
        <w:rStyle w:val="Strong"/>
        <w:rFonts w:ascii="Calibri" w:hAnsi="Calibri" w:cs="Calibri"/>
      </w:rPr>
      <w:t>Course, Term,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34101" w14:textId="77777777" w:rsidR="006C632B" w:rsidRDefault="006C632B" w:rsidP="003562E3">
      <w:r>
        <w:separator/>
      </w:r>
    </w:p>
  </w:footnote>
  <w:footnote w:type="continuationSeparator" w:id="0">
    <w:p w14:paraId="7141FD9D" w14:textId="77777777" w:rsidR="006C632B" w:rsidRDefault="006C632B"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4426B" w14:textId="4879EB68" w:rsidR="00DE446D" w:rsidRDefault="00DE446D">
    <w:pPr>
      <w:pStyle w:val="Header"/>
      <w:jc w:val="right"/>
    </w:pPr>
    <w:r>
      <w:fldChar w:fldCharType="begin"/>
    </w:r>
    <w:r>
      <w:instrText xml:space="preserve"> PAGE   \* MERGEFORMAT </w:instrText>
    </w:r>
    <w:r>
      <w:fldChar w:fldCharType="separate"/>
    </w:r>
    <w:r w:rsidR="00340D33">
      <w:rPr>
        <w:noProof/>
      </w:rPr>
      <w:t>11</w:t>
    </w:r>
    <w:r>
      <w:rPr>
        <w:noProof/>
      </w:rPr>
      <w:fldChar w:fldCharType="end"/>
    </w:r>
  </w:p>
  <w:p w14:paraId="1A34B440"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975BC"/>
    <w:multiLevelType w:val="hybridMultilevel"/>
    <w:tmpl w:val="F68E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80430"/>
    <w:multiLevelType w:val="hybridMultilevel"/>
    <w:tmpl w:val="BB4A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017DB"/>
    <w:multiLevelType w:val="hybridMultilevel"/>
    <w:tmpl w:val="DFE8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43BA4"/>
    <w:multiLevelType w:val="hybridMultilevel"/>
    <w:tmpl w:val="9CEA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7256478"/>
    <w:multiLevelType w:val="hybridMultilevel"/>
    <w:tmpl w:val="0C5A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A1114"/>
    <w:multiLevelType w:val="hybridMultilevel"/>
    <w:tmpl w:val="7F86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AD5863"/>
    <w:multiLevelType w:val="hybridMultilevel"/>
    <w:tmpl w:val="1D661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B58D5"/>
    <w:multiLevelType w:val="hybridMultilevel"/>
    <w:tmpl w:val="7722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75E96"/>
    <w:multiLevelType w:val="hybridMultilevel"/>
    <w:tmpl w:val="E416A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3"/>
  </w:num>
  <w:num w:numId="5">
    <w:abstractNumId w:val="16"/>
  </w:num>
  <w:num w:numId="6">
    <w:abstractNumId w:val="17"/>
  </w:num>
  <w:num w:numId="7">
    <w:abstractNumId w:val="1"/>
  </w:num>
  <w:num w:numId="8">
    <w:abstractNumId w:val="2"/>
  </w:num>
  <w:num w:numId="9">
    <w:abstractNumId w:val="8"/>
  </w:num>
  <w:num w:numId="10">
    <w:abstractNumId w:val="12"/>
  </w:num>
  <w:num w:numId="11">
    <w:abstractNumId w:val="10"/>
  </w:num>
  <w:num w:numId="12">
    <w:abstractNumId w:val="6"/>
  </w:num>
  <w:num w:numId="13">
    <w:abstractNumId w:val="19"/>
  </w:num>
  <w:num w:numId="14">
    <w:abstractNumId w:val="20"/>
  </w:num>
  <w:num w:numId="15">
    <w:abstractNumId w:val="4"/>
  </w:num>
  <w:num w:numId="16">
    <w:abstractNumId w:val="15"/>
  </w:num>
  <w:num w:numId="17">
    <w:abstractNumId w:val="7"/>
  </w:num>
  <w:num w:numId="18">
    <w:abstractNumId w:val="11"/>
  </w:num>
  <w:num w:numId="19">
    <w:abstractNumId w:val="9"/>
  </w:num>
  <w:num w:numId="20">
    <w:abstractNumId w:val="14"/>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9791C"/>
    <w:rsid w:val="001A732A"/>
    <w:rsid w:val="001A7A9F"/>
    <w:rsid w:val="001B3F63"/>
    <w:rsid w:val="001B68B4"/>
    <w:rsid w:val="001C0D20"/>
    <w:rsid w:val="001C4731"/>
    <w:rsid w:val="001C4751"/>
    <w:rsid w:val="001D4899"/>
    <w:rsid w:val="001F3D7B"/>
    <w:rsid w:val="00205826"/>
    <w:rsid w:val="00210FD4"/>
    <w:rsid w:val="00212CF1"/>
    <w:rsid w:val="002139DE"/>
    <w:rsid w:val="00214EB3"/>
    <w:rsid w:val="00215B16"/>
    <w:rsid w:val="00233444"/>
    <w:rsid w:val="00256BB6"/>
    <w:rsid w:val="002631ED"/>
    <w:rsid w:val="00265711"/>
    <w:rsid w:val="00270DA2"/>
    <w:rsid w:val="002715F6"/>
    <w:rsid w:val="00272ADF"/>
    <w:rsid w:val="00275ABB"/>
    <w:rsid w:val="0028046C"/>
    <w:rsid w:val="002842D9"/>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0D33"/>
    <w:rsid w:val="00345050"/>
    <w:rsid w:val="0034603B"/>
    <w:rsid w:val="00353377"/>
    <w:rsid w:val="003540A6"/>
    <w:rsid w:val="003562E3"/>
    <w:rsid w:val="00363EF4"/>
    <w:rsid w:val="00366654"/>
    <w:rsid w:val="00366F05"/>
    <w:rsid w:val="00372C53"/>
    <w:rsid w:val="00372F74"/>
    <w:rsid w:val="00374686"/>
    <w:rsid w:val="00374A50"/>
    <w:rsid w:val="00383FF1"/>
    <w:rsid w:val="003871E6"/>
    <w:rsid w:val="003935FD"/>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571A6"/>
    <w:rsid w:val="00465FF2"/>
    <w:rsid w:val="00466C3A"/>
    <w:rsid w:val="00471793"/>
    <w:rsid w:val="004817A5"/>
    <w:rsid w:val="004841FB"/>
    <w:rsid w:val="00487270"/>
    <w:rsid w:val="00497A17"/>
    <w:rsid w:val="00497BB5"/>
    <w:rsid w:val="004B295B"/>
    <w:rsid w:val="004B4581"/>
    <w:rsid w:val="004B7060"/>
    <w:rsid w:val="004C30F4"/>
    <w:rsid w:val="004D704D"/>
    <w:rsid w:val="004D7076"/>
    <w:rsid w:val="004E21C7"/>
    <w:rsid w:val="004F11C1"/>
    <w:rsid w:val="00500C3E"/>
    <w:rsid w:val="00502B04"/>
    <w:rsid w:val="005032D5"/>
    <w:rsid w:val="00511E83"/>
    <w:rsid w:val="00511EBF"/>
    <w:rsid w:val="0052467E"/>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24A93"/>
    <w:rsid w:val="00633F6D"/>
    <w:rsid w:val="00636295"/>
    <w:rsid w:val="00645172"/>
    <w:rsid w:val="00654317"/>
    <w:rsid w:val="0065600A"/>
    <w:rsid w:val="00665583"/>
    <w:rsid w:val="006735C2"/>
    <w:rsid w:val="0067576E"/>
    <w:rsid w:val="00682473"/>
    <w:rsid w:val="00682A07"/>
    <w:rsid w:val="00685B21"/>
    <w:rsid w:val="00691933"/>
    <w:rsid w:val="006964B4"/>
    <w:rsid w:val="00697497"/>
    <w:rsid w:val="006C03C8"/>
    <w:rsid w:val="006C13C2"/>
    <w:rsid w:val="006C2996"/>
    <w:rsid w:val="006C3770"/>
    <w:rsid w:val="006C632B"/>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A77A0"/>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0C73"/>
    <w:rsid w:val="00894D18"/>
    <w:rsid w:val="008A32E6"/>
    <w:rsid w:val="008A3DC7"/>
    <w:rsid w:val="008C0658"/>
    <w:rsid w:val="008C1257"/>
    <w:rsid w:val="008C175D"/>
    <w:rsid w:val="008C1902"/>
    <w:rsid w:val="008C1E64"/>
    <w:rsid w:val="008D0F99"/>
    <w:rsid w:val="008F141C"/>
    <w:rsid w:val="008F5919"/>
    <w:rsid w:val="00902639"/>
    <w:rsid w:val="009133EB"/>
    <w:rsid w:val="00915A9A"/>
    <w:rsid w:val="0092314E"/>
    <w:rsid w:val="00923AB4"/>
    <w:rsid w:val="00926851"/>
    <w:rsid w:val="009278C6"/>
    <w:rsid w:val="00934FB3"/>
    <w:rsid w:val="00937535"/>
    <w:rsid w:val="00941D3D"/>
    <w:rsid w:val="0094478D"/>
    <w:rsid w:val="00954424"/>
    <w:rsid w:val="009659E4"/>
    <w:rsid w:val="00977C0A"/>
    <w:rsid w:val="0099146D"/>
    <w:rsid w:val="009B6AAE"/>
    <w:rsid w:val="009C1324"/>
    <w:rsid w:val="009C14E0"/>
    <w:rsid w:val="009C48C6"/>
    <w:rsid w:val="009E304A"/>
    <w:rsid w:val="009E71BA"/>
    <w:rsid w:val="00A04B0A"/>
    <w:rsid w:val="00A0614E"/>
    <w:rsid w:val="00A17AD9"/>
    <w:rsid w:val="00A21DA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D681F"/>
    <w:rsid w:val="00AD7964"/>
    <w:rsid w:val="00AE26BE"/>
    <w:rsid w:val="00AE2CFC"/>
    <w:rsid w:val="00AE4629"/>
    <w:rsid w:val="00B12E16"/>
    <w:rsid w:val="00B16646"/>
    <w:rsid w:val="00B176F9"/>
    <w:rsid w:val="00B22784"/>
    <w:rsid w:val="00B367F7"/>
    <w:rsid w:val="00B40740"/>
    <w:rsid w:val="00B43478"/>
    <w:rsid w:val="00B439CD"/>
    <w:rsid w:val="00B5556B"/>
    <w:rsid w:val="00B60A1B"/>
    <w:rsid w:val="00B6277C"/>
    <w:rsid w:val="00B71FA4"/>
    <w:rsid w:val="00B77A02"/>
    <w:rsid w:val="00B87E74"/>
    <w:rsid w:val="00B933B3"/>
    <w:rsid w:val="00BA3699"/>
    <w:rsid w:val="00BB2444"/>
    <w:rsid w:val="00BB4179"/>
    <w:rsid w:val="00BD19EB"/>
    <w:rsid w:val="00BD5EF0"/>
    <w:rsid w:val="00BE7381"/>
    <w:rsid w:val="00BF2C65"/>
    <w:rsid w:val="00C0326E"/>
    <w:rsid w:val="00C114E6"/>
    <w:rsid w:val="00C1749D"/>
    <w:rsid w:val="00C304B1"/>
    <w:rsid w:val="00C32C41"/>
    <w:rsid w:val="00C33486"/>
    <w:rsid w:val="00C357D2"/>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B5733"/>
    <w:rsid w:val="00CC2CFA"/>
    <w:rsid w:val="00CC6CC5"/>
    <w:rsid w:val="00CF13BB"/>
    <w:rsid w:val="00CF1630"/>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E446D"/>
    <w:rsid w:val="00DE489A"/>
    <w:rsid w:val="00DE499F"/>
    <w:rsid w:val="00DE6FAF"/>
    <w:rsid w:val="00E00354"/>
    <w:rsid w:val="00E041FD"/>
    <w:rsid w:val="00E04449"/>
    <w:rsid w:val="00E234EB"/>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04D0E"/>
    <w:rsid w:val="00F11804"/>
    <w:rsid w:val="00F150B1"/>
    <w:rsid w:val="00F16756"/>
    <w:rsid w:val="00F34CDA"/>
    <w:rsid w:val="00F4138C"/>
    <w:rsid w:val="00F439A1"/>
    <w:rsid w:val="00F54C43"/>
    <w:rsid w:val="00F6771E"/>
    <w:rsid w:val="00F7359A"/>
    <w:rsid w:val="00F74932"/>
    <w:rsid w:val="00F75660"/>
    <w:rsid w:val="00FA37D5"/>
    <w:rsid w:val="00FB049B"/>
    <w:rsid w:val="00FB6A32"/>
    <w:rsid w:val="00FC59DD"/>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72D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3C4014"/>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72"/>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3C4014"/>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customStyle="1" w:styleId="-kxls">
    <w:name w:val="-kxls"/>
    <w:basedOn w:val="DefaultParagraphFont"/>
    <w:rsid w:val="00E234EB"/>
  </w:style>
  <w:style w:type="paragraph" w:styleId="NormalWeb">
    <w:name w:val="Normal (Web)"/>
    <w:basedOn w:val="Normal"/>
    <w:uiPriority w:val="99"/>
    <w:unhideWhenUsed/>
    <w:rsid w:val="00DE489A"/>
    <w:pPr>
      <w:spacing w:before="100" w:beforeAutospacing="1" w:after="100" w:afterAutospacing="1"/>
    </w:pPr>
    <w:rPr>
      <w:rFonts w:ascii="Times New Roman" w:hAnsi="Times New Roman"/>
      <w:szCs w:val="24"/>
      <w:lang w:val="en-CA"/>
    </w:rPr>
  </w:style>
  <w:style w:type="character" w:styleId="UnresolvedMention">
    <w:name w:val="Unresolved Mention"/>
    <w:basedOn w:val="DefaultParagraphFont"/>
    <w:uiPriority w:val="99"/>
    <w:semiHidden/>
    <w:unhideWhenUsed/>
    <w:rsid w:val="00524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402876195">
      <w:bodyDiv w:val="1"/>
      <w:marLeft w:val="0"/>
      <w:marRight w:val="0"/>
      <w:marTop w:val="0"/>
      <w:marBottom w:val="0"/>
      <w:divBdr>
        <w:top w:val="none" w:sz="0" w:space="0" w:color="auto"/>
        <w:left w:val="none" w:sz="0" w:space="0" w:color="auto"/>
        <w:bottom w:val="none" w:sz="0" w:space="0" w:color="auto"/>
        <w:right w:val="none" w:sz="0" w:space="0" w:color="auto"/>
      </w:divBdr>
      <w:divsChild>
        <w:div w:id="1401176756">
          <w:marLeft w:val="0"/>
          <w:marRight w:val="0"/>
          <w:marTop w:val="0"/>
          <w:marBottom w:val="0"/>
          <w:divBdr>
            <w:top w:val="none" w:sz="0" w:space="0" w:color="auto"/>
            <w:left w:val="none" w:sz="0" w:space="0" w:color="auto"/>
            <w:bottom w:val="none" w:sz="0" w:space="0" w:color="auto"/>
            <w:right w:val="none" w:sz="0" w:space="0" w:color="auto"/>
          </w:divBdr>
          <w:divsChild>
            <w:div w:id="767502835">
              <w:marLeft w:val="0"/>
              <w:marRight w:val="0"/>
              <w:marTop w:val="0"/>
              <w:marBottom w:val="0"/>
              <w:divBdr>
                <w:top w:val="none" w:sz="0" w:space="0" w:color="auto"/>
                <w:left w:val="none" w:sz="0" w:space="0" w:color="auto"/>
                <w:bottom w:val="none" w:sz="0" w:space="0" w:color="auto"/>
                <w:right w:val="none" w:sz="0" w:space="0" w:color="auto"/>
              </w:divBdr>
              <w:divsChild>
                <w:div w:id="3362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master.ca/policy/Students-AcademicStudies/AcademicIntegrity.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trauma-informed.ca/wp-content/uploads/2013/10/Trauma-informed_Toolkit.pdf" TargetMode="External"/><Relationship Id="rId2" Type="http://schemas.openxmlformats.org/officeDocument/2006/relationships/numbering" Target="numbering.xml"/><Relationship Id="rId16" Type="http://schemas.openxmlformats.org/officeDocument/2006/relationships/hyperlink" Target="https://leavingevidence.wordpress.com/2018/11/03/disability-justice-is-simply-another-term-for-lo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schorm@mcmaster.ca" TargetMode="External"/><Relationship Id="rId5" Type="http://schemas.openxmlformats.org/officeDocument/2006/relationships/webSettings" Target="webSettings.xml"/><Relationship Id="rId15" Type="http://schemas.openxmlformats.org/officeDocument/2006/relationships/hyperlink" Target="https://vimeo.com/388515714?ref=fb-share&amp;fbclid=IwAR1A8MlYtFYWVV6ninQ7_Liuavo8xzdo5Bi4NZx2XfhMnXBPFx8taqYO1GM" TargetMode="External"/><Relationship Id="rId10" Type="http://schemas.openxmlformats.org/officeDocument/2006/relationships/hyperlink" Target="mailto:kurie@mcmaster.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schorm@mcmaster.ca" TargetMode="External"/><Relationship Id="rId14" Type="http://schemas.openxmlformats.org/officeDocument/2006/relationships/hyperlink" Target="mailto:sas@mcmaster.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B7719-2715-4D7A-BF3D-24B4B140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14</Pages>
  <Words>4404</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29449</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Maikawa, Tammy</cp:lastModifiedBy>
  <cp:revision>2</cp:revision>
  <cp:lastPrinted>2017-04-06T15:15:00Z</cp:lastPrinted>
  <dcterms:created xsi:type="dcterms:W3CDTF">2020-12-24T14:22:00Z</dcterms:created>
  <dcterms:modified xsi:type="dcterms:W3CDTF">2020-12-24T14:22:00Z</dcterms:modified>
  <cp:category/>
</cp:coreProperties>
</file>