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13B65" w14:textId="77777777" w:rsidR="00E740EA" w:rsidRPr="007621CB" w:rsidRDefault="005F68BC" w:rsidP="00353377">
      <w:pPr>
        <w:pStyle w:val="Default"/>
        <w:rPr>
          <w:rFonts w:ascii="Arial" w:hAnsi="Arial" w:cs="Arial"/>
          <w:noProof/>
          <w:lang w:val="en-CA" w:eastAsia="en-CA"/>
        </w:rPr>
      </w:pPr>
      <w:r w:rsidRPr="007621CB">
        <w:rPr>
          <w:rFonts w:ascii="Arial" w:hAnsi="Arial" w:cs="Arial"/>
          <w:noProof/>
          <w:lang w:val="en-CA" w:eastAsia="en-CA"/>
        </w:rPr>
        <w:drawing>
          <wp:inline distT="0" distB="0" distL="0" distR="0" wp14:anchorId="1B80527E" wp14:editId="24E96399">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14B0580D" w14:textId="41579E1A" w:rsidR="00353377" w:rsidRPr="007621CB" w:rsidRDefault="006F0BAC" w:rsidP="003F0E2E">
      <w:pPr>
        <w:pStyle w:val="Heading1"/>
        <w:rPr>
          <w:rFonts w:cs="Arial"/>
        </w:rPr>
      </w:pPr>
      <w:r w:rsidRPr="006F0BAC">
        <w:rPr>
          <w:rFonts w:cs="Arial"/>
        </w:rPr>
        <w:t>SW 771 Research for Social Change</w:t>
      </w:r>
    </w:p>
    <w:p w14:paraId="29AFB367" w14:textId="44ADB1D2" w:rsidR="00F22CD6" w:rsidRPr="007621CB" w:rsidRDefault="00F22CD6" w:rsidP="00141EF7">
      <w:pPr>
        <w:pStyle w:val="Default"/>
        <w:numPr>
          <w:ilvl w:val="0"/>
          <w:numId w:val="2"/>
        </w:numPr>
        <w:rPr>
          <w:rFonts w:ascii="Arial" w:hAnsi="Arial" w:cs="Arial"/>
        </w:rPr>
      </w:pPr>
      <w:bookmarkStart w:id="0" w:name="_Toc12437019"/>
      <w:r w:rsidRPr="007621CB">
        <w:rPr>
          <w:rFonts w:ascii="Arial" w:hAnsi="Arial" w:cs="Arial"/>
        </w:rPr>
        <w:t>September 9</w:t>
      </w:r>
      <w:r w:rsidRPr="007621CB">
        <w:rPr>
          <w:rFonts w:ascii="Arial" w:hAnsi="Arial" w:cs="Arial"/>
          <w:vertAlign w:val="superscript"/>
        </w:rPr>
        <w:t>th</w:t>
      </w:r>
      <w:r w:rsidRPr="007621CB">
        <w:rPr>
          <w:rFonts w:ascii="Arial" w:hAnsi="Arial" w:cs="Arial"/>
        </w:rPr>
        <w:t xml:space="preserve"> – December 2</w:t>
      </w:r>
      <w:r w:rsidRPr="007621CB">
        <w:rPr>
          <w:rFonts w:ascii="Arial" w:hAnsi="Arial" w:cs="Arial"/>
          <w:vertAlign w:val="superscript"/>
        </w:rPr>
        <w:t>nd</w:t>
      </w:r>
      <w:r w:rsidRPr="007621CB">
        <w:rPr>
          <w:rFonts w:ascii="Arial" w:hAnsi="Arial" w:cs="Arial"/>
        </w:rPr>
        <w:t>, 2021, Thursday 1:30pm to 4:20pm.</w:t>
      </w:r>
    </w:p>
    <w:p w14:paraId="54822F36" w14:textId="51E162B3" w:rsidR="00F22CD6" w:rsidRPr="007621CB" w:rsidRDefault="00F22CD6" w:rsidP="00141EF7">
      <w:pPr>
        <w:pStyle w:val="Default"/>
        <w:numPr>
          <w:ilvl w:val="0"/>
          <w:numId w:val="2"/>
        </w:numPr>
        <w:rPr>
          <w:rFonts w:ascii="Arial" w:hAnsi="Arial" w:cs="Arial"/>
        </w:rPr>
      </w:pPr>
      <w:r w:rsidRPr="007621CB">
        <w:rPr>
          <w:rFonts w:ascii="Arial" w:hAnsi="Arial" w:cs="Arial"/>
        </w:rPr>
        <w:t>In-person, synchronous and asynchronous online</w:t>
      </w:r>
    </w:p>
    <w:p w14:paraId="215A1EAF" w14:textId="77777777" w:rsidR="00F22CD6" w:rsidRPr="007621CB" w:rsidRDefault="00F22CD6" w:rsidP="00141EF7">
      <w:pPr>
        <w:pStyle w:val="Default"/>
        <w:numPr>
          <w:ilvl w:val="0"/>
          <w:numId w:val="2"/>
        </w:numPr>
        <w:rPr>
          <w:rFonts w:ascii="Arial" w:hAnsi="Arial" w:cs="Arial"/>
        </w:rPr>
      </w:pPr>
      <w:r w:rsidRPr="007621CB">
        <w:rPr>
          <w:rFonts w:ascii="Arial" w:hAnsi="Arial" w:cs="Arial"/>
        </w:rPr>
        <w:t>Instructor: Dr. Ann Fudge Schormans</w:t>
      </w:r>
    </w:p>
    <w:p w14:paraId="1957E0EA" w14:textId="5959329F" w:rsidR="00F22CD6" w:rsidRPr="007621CB" w:rsidRDefault="00F22CD6" w:rsidP="00141EF7">
      <w:pPr>
        <w:pStyle w:val="Default"/>
        <w:numPr>
          <w:ilvl w:val="0"/>
          <w:numId w:val="2"/>
        </w:numPr>
        <w:rPr>
          <w:rFonts w:ascii="Arial" w:hAnsi="Arial" w:cs="Arial"/>
        </w:rPr>
      </w:pPr>
      <w:r w:rsidRPr="007621CB">
        <w:rPr>
          <w:rFonts w:ascii="Arial" w:hAnsi="Arial" w:cs="Arial"/>
        </w:rPr>
        <w:t>Office: KTH</w:t>
      </w:r>
      <w:r w:rsidR="006F0BAC">
        <w:rPr>
          <w:rFonts w:ascii="Arial" w:hAnsi="Arial" w:cs="Arial"/>
        </w:rPr>
        <w:t xml:space="preserve"> </w:t>
      </w:r>
      <w:r w:rsidRPr="007621CB">
        <w:rPr>
          <w:rFonts w:ascii="Arial" w:hAnsi="Arial" w:cs="Arial"/>
        </w:rPr>
        <w:t>325</w:t>
      </w:r>
    </w:p>
    <w:p w14:paraId="5B5C3378" w14:textId="77777777" w:rsidR="00F22CD6" w:rsidRPr="007621CB" w:rsidRDefault="00F22CD6" w:rsidP="00141EF7">
      <w:pPr>
        <w:pStyle w:val="Default"/>
        <w:numPr>
          <w:ilvl w:val="0"/>
          <w:numId w:val="2"/>
        </w:numPr>
        <w:rPr>
          <w:rFonts w:ascii="Arial" w:hAnsi="Arial" w:cs="Arial"/>
        </w:rPr>
      </w:pPr>
      <w:r w:rsidRPr="007621CB">
        <w:rPr>
          <w:rFonts w:ascii="Arial" w:hAnsi="Arial" w:cs="Arial"/>
        </w:rPr>
        <w:t>Office hours:  by appointment</w:t>
      </w:r>
    </w:p>
    <w:p w14:paraId="7B2F60DA" w14:textId="77777777" w:rsidR="00F22CD6" w:rsidRPr="007621CB" w:rsidRDefault="00F22CD6" w:rsidP="00141EF7">
      <w:pPr>
        <w:pStyle w:val="Default"/>
        <w:numPr>
          <w:ilvl w:val="0"/>
          <w:numId w:val="2"/>
        </w:numPr>
        <w:rPr>
          <w:rFonts w:ascii="Arial" w:hAnsi="Arial" w:cs="Arial"/>
        </w:rPr>
      </w:pPr>
      <w:r w:rsidRPr="007621CB">
        <w:rPr>
          <w:rFonts w:ascii="Arial" w:hAnsi="Arial" w:cs="Arial"/>
        </w:rPr>
        <w:t>Email: fschorm@mcmaster.ca</w:t>
      </w:r>
    </w:p>
    <w:p w14:paraId="63A3785D" w14:textId="77777777" w:rsidR="00F22CD6" w:rsidRPr="007621CB" w:rsidRDefault="00F22CD6" w:rsidP="00141EF7">
      <w:pPr>
        <w:pStyle w:val="Default"/>
        <w:numPr>
          <w:ilvl w:val="0"/>
          <w:numId w:val="2"/>
        </w:numPr>
        <w:spacing w:after="720"/>
        <w:rPr>
          <w:rFonts w:ascii="Arial" w:hAnsi="Arial" w:cs="Arial"/>
          <w:b/>
        </w:rPr>
      </w:pPr>
      <w:r w:rsidRPr="007621CB">
        <w:rPr>
          <w:rFonts w:ascii="Arial" w:hAnsi="Arial" w:cs="Arial"/>
        </w:rPr>
        <w:t>Phone: 905-525-9140 ext. #23790</w:t>
      </w:r>
    </w:p>
    <w:p w14:paraId="4DAC578E" w14:textId="1E0E2CDB" w:rsidR="006C03C8" w:rsidRPr="007621CB" w:rsidRDefault="006F4CDE" w:rsidP="003F0E2E">
      <w:pPr>
        <w:pStyle w:val="Heading1"/>
        <w:rPr>
          <w:rFonts w:cs="Arial"/>
          <w:noProof/>
        </w:rPr>
      </w:pPr>
      <w:bookmarkStart w:id="1" w:name="_Toc12350798"/>
      <w:bookmarkStart w:id="2" w:name="_Toc12438428"/>
      <w:bookmarkStart w:id="3" w:name="_Toc12606604"/>
      <w:bookmarkStart w:id="4" w:name="_Toc12437232"/>
      <w:bookmarkEnd w:id="0"/>
      <w:r w:rsidRPr="007621CB">
        <w:rPr>
          <w:rFonts w:cs="Arial"/>
        </w:rPr>
        <w:t>Table of Contents</w:t>
      </w:r>
      <w:bookmarkStart w:id="5" w:name="_Toc12350799"/>
      <w:bookmarkEnd w:id="1"/>
      <w:bookmarkEnd w:id="2"/>
      <w:bookmarkEnd w:id="3"/>
      <w:r w:rsidR="004B7060" w:rsidRPr="007621CB">
        <w:rPr>
          <w:rFonts w:eastAsia="Times New Roman" w:cs="Arial"/>
          <w:color w:val="auto"/>
          <w:sz w:val="24"/>
          <w:szCs w:val="24"/>
        </w:rPr>
        <w:fldChar w:fldCharType="begin"/>
      </w:r>
      <w:r w:rsidR="004B7060" w:rsidRPr="007621CB">
        <w:rPr>
          <w:rFonts w:eastAsia="Times New Roman" w:cs="Arial"/>
          <w:color w:val="auto"/>
          <w:sz w:val="24"/>
          <w:szCs w:val="24"/>
        </w:rPr>
        <w:instrText xml:space="preserve"> TOC \o "1-1" \h \z \u </w:instrText>
      </w:r>
      <w:r w:rsidR="004B7060" w:rsidRPr="007621CB">
        <w:rPr>
          <w:rFonts w:eastAsia="Times New Roman" w:cs="Arial"/>
          <w:color w:val="auto"/>
          <w:sz w:val="24"/>
          <w:szCs w:val="24"/>
        </w:rPr>
        <w:fldChar w:fldCharType="separate"/>
      </w:r>
    </w:p>
    <w:p w14:paraId="67A7C185" w14:textId="5AC0E60A" w:rsidR="006C03C8" w:rsidRPr="007621CB" w:rsidRDefault="00E74E02">
      <w:pPr>
        <w:pStyle w:val="TOC1"/>
        <w:tabs>
          <w:tab w:val="right" w:leader="dot" w:pos="9350"/>
        </w:tabs>
        <w:rPr>
          <w:rFonts w:ascii="Arial" w:eastAsiaTheme="minorEastAsia" w:hAnsi="Arial" w:cs="Arial"/>
          <w:b/>
          <w:noProof/>
          <w:sz w:val="22"/>
          <w:szCs w:val="22"/>
        </w:rPr>
      </w:pPr>
      <w:hyperlink w:anchor="_Toc12606605" w:history="1">
        <w:r w:rsidR="006C03C8" w:rsidRPr="007621CB">
          <w:rPr>
            <w:rStyle w:val="Hyperlink"/>
            <w:rFonts w:ascii="Arial" w:hAnsi="Arial" w:cs="Arial"/>
            <w:b/>
            <w:noProof/>
          </w:rPr>
          <w:t>Course Overview</w:t>
        </w:r>
        <w:r w:rsidR="006C03C8" w:rsidRPr="007621CB">
          <w:rPr>
            <w:rFonts w:ascii="Arial" w:hAnsi="Arial" w:cs="Arial"/>
            <w:b/>
            <w:noProof/>
            <w:webHidden/>
          </w:rPr>
          <w:tab/>
        </w:r>
        <w:r w:rsidR="006C03C8" w:rsidRPr="007621CB">
          <w:rPr>
            <w:rFonts w:ascii="Arial" w:hAnsi="Arial" w:cs="Arial"/>
            <w:b/>
            <w:noProof/>
            <w:webHidden/>
          </w:rPr>
          <w:fldChar w:fldCharType="begin"/>
        </w:r>
        <w:r w:rsidR="006C03C8" w:rsidRPr="007621CB">
          <w:rPr>
            <w:rFonts w:ascii="Arial" w:hAnsi="Arial" w:cs="Arial"/>
            <w:b/>
            <w:noProof/>
            <w:webHidden/>
          </w:rPr>
          <w:instrText xml:space="preserve"> PAGEREF _Toc12606605 \h </w:instrText>
        </w:r>
        <w:r w:rsidR="006C03C8" w:rsidRPr="007621CB">
          <w:rPr>
            <w:rFonts w:ascii="Arial" w:hAnsi="Arial" w:cs="Arial"/>
            <w:b/>
            <w:noProof/>
            <w:webHidden/>
          </w:rPr>
        </w:r>
        <w:r w:rsidR="006C03C8" w:rsidRPr="007621CB">
          <w:rPr>
            <w:rFonts w:ascii="Arial" w:hAnsi="Arial" w:cs="Arial"/>
            <w:b/>
            <w:noProof/>
            <w:webHidden/>
          </w:rPr>
          <w:fldChar w:fldCharType="separate"/>
        </w:r>
        <w:r w:rsidR="004068FF">
          <w:rPr>
            <w:rFonts w:ascii="Arial" w:hAnsi="Arial" w:cs="Arial"/>
            <w:b/>
            <w:noProof/>
            <w:webHidden/>
          </w:rPr>
          <w:t>1</w:t>
        </w:r>
        <w:r w:rsidR="006C03C8" w:rsidRPr="007621CB">
          <w:rPr>
            <w:rFonts w:ascii="Arial" w:hAnsi="Arial" w:cs="Arial"/>
            <w:b/>
            <w:noProof/>
            <w:webHidden/>
          </w:rPr>
          <w:fldChar w:fldCharType="end"/>
        </w:r>
      </w:hyperlink>
    </w:p>
    <w:p w14:paraId="29B7EA7A" w14:textId="59B58F4C" w:rsidR="006C03C8" w:rsidRPr="007621CB" w:rsidRDefault="00E74E02">
      <w:pPr>
        <w:pStyle w:val="TOC1"/>
        <w:tabs>
          <w:tab w:val="right" w:leader="dot" w:pos="9350"/>
        </w:tabs>
        <w:rPr>
          <w:rFonts w:ascii="Arial" w:eastAsiaTheme="minorEastAsia" w:hAnsi="Arial" w:cs="Arial"/>
          <w:b/>
          <w:noProof/>
          <w:sz w:val="22"/>
          <w:szCs w:val="22"/>
        </w:rPr>
      </w:pPr>
      <w:hyperlink w:anchor="_Toc12606606" w:history="1">
        <w:r w:rsidR="006C03C8" w:rsidRPr="007621CB">
          <w:rPr>
            <w:rStyle w:val="Hyperlink"/>
            <w:rFonts w:ascii="Arial" w:hAnsi="Arial" w:cs="Arial"/>
            <w:b/>
            <w:noProof/>
          </w:rPr>
          <w:t>Course Requirements/Assignments</w:t>
        </w:r>
        <w:r w:rsidR="006C03C8" w:rsidRPr="007621CB">
          <w:rPr>
            <w:rFonts w:ascii="Arial" w:hAnsi="Arial" w:cs="Arial"/>
            <w:b/>
            <w:noProof/>
            <w:webHidden/>
          </w:rPr>
          <w:tab/>
        </w:r>
        <w:r w:rsidR="006C03C8" w:rsidRPr="007621CB">
          <w:rPr>
            <w:rFonts w:ascii="Arial" w:hAnsi="Arial" w:cs="Arial"/>
            <w:b/>
            <w:noProof/>
            <w:webHidden/>
          </w:rPr>
          <w:fldChar w:fldCharType="begin"/>
        </w:r>
        <w:r w:rsidR="006C03C8" w:rsidRPr="007621CB">
          <w:rPr>
            <w:rFonts w:ascii="Arial" w:hAnsi="Arial" w:cs="Arial"/>
            <w:b/>
            <w:noProof/>
            <w:webHidden/>
          </w:rPr>
          <w:instrText xml:space="preserve"> PAGEREF _Toc12606606 \h </w:instrText>
        </w:r>
        <w:r w:rsidR="006C03C8" w:rsidRPr="007621CB">
          <w:rPr>
            <w:rFonts w:ascii="Arial" w:hAnsi="Arial" w:cs="Arial"/>
            <w:b/>
            <w:noProof/>
            <w:webHidden/>
          </w:rPr>
        </w:r>
        <w:r w:rsidR="006C03C8" w:rsidRPr="007621CB">
          <w:rPr>
            <w:rFonts w:ascii="Arial" w:hAnsi="Arial" w:cs="Arial"/>
            <w:b/>
            <w:noProof/>
            <w:webHidden/>
          </w:rPr>
          <w:fldChar w:fldCharType="separate"/>
        </w:r>
        <w:r w:rsidR="004068FF">
          <w:rPr>
            <w:rFonts w:ascii="Arial" w:hAnsi="Arial" w:cs="Arial"/>
            <w:b/>
            <w:noProof/>
            <w:webHidden/>
          </w:rPr>
          <w:t>3</w:t>
        </w:r>
        <w:r w:rsidR="006C03C8" w:rsidRPr="007621CB">
          <w:rPr>
            <w:rFonts w:ascii="Arial" w:hAnsi="Arial" w:cs="Arial"/>
            <w:b/>
            <w:noProof/>
            <w:webHidden/>
          </w:rPr>
          <w:fldChar w:fldCharType="end"/>
        </w:r>
      </w:hyperlink>
    </w:p>
    <w:p w14:paraId="0FAB1806" w14:textId="58FF9EBB" w:rsidR="006C03C8" w:rsidRPr="007621CB" w:rsidRDefault="00E74E02">
      <w:pPr>
        <w:pStyle w:val="TOC1"/>
        <w:tabs>
          <w:tab w:val="right" w:leader="dot" w:pos="9350"/>
        </w:tabs>
        <w:rPr>
          <w:rFonts w:ascii="Arial" w:eastAsiaTheme="minorEastAsia" w:hAnsi="Arial" w:cs="Arial"/>
          <w:b/>
          <w:noProof/>
          <w:sz w:val="22"/>
          <w:szCs w:val="22"/>
        </w:rPr>
      </w:pPr>
      <w:hyperlink w:anchor="_Toc12606607" w:history="1">
        <w:r w:rsidR="006C03C8" w:rsidRPr="007621CB">
          <w:rPr>
            <w:rStyle w:val="Hyperlink"/>
            <w:rFonts w:ascii="Arial" w:hAnsi="Arial" w:cs="Arial"/>
            <w:b/>
            <w:noProof/>
            <w:lang w:val="en-GB"/>
          </w:rPr>
          <w:t>Assignment Submission and Grading</w:t>
        </w:r>
        <w:r w:rsidR="006C03C8" w:rsidRPr="007621CB">
          <w:rPr>
            <w:rFonts w:ascii="Arial" w:hAnsi="Arial" w:cs="Arial"/>
            <w:b/>
            <w:noProof/>
            <w:webHidden/>
          </w:rPr>
          <w:tab/>
        </w:r>
        <w:r w:rsidR="006C03C8" w:rsidRPr="007621CB">
          <w:rPr>
            <w:rFonts w:ascii="Arial" w:hAnsi="Arial" w:cs="Arial"/>
            <w:b/>
            <w:noProof/>
            <w:webHidden/>
          </w:rPr>
          <w:fldChar w:fldCharType="begin"/>
        </w:r>
        <w:r w:rsidR="006C03C8" w:rsidRPr="007621CB">
          <w:rPr>
            <w:rFonts w:ascii="Arial" w:hAnsi="Arial" w:cs="Arial"/>
            <w:b/>
            <w:noProof/>
            <w:webHidden/>
          </w:rPr>
          <w:instrText xml:space="preserve"> PAGEREF _Toc12606607 \h </w:instrText>
        </w:r>
        <w:r w:rsidR="006C03C8" w:rsidRPr="007621CB">
          <w:rPr>
            <w:rFonts w:ascii="Arial" w:hAnsi="Arial" w:cs="Arial"/>
            <w:b/>
            <w:noProof/>
            <w:webHidden/>
          </w:rPr>
        </w:r>
        <w:r w:rsidR="006C03C8" w:rsidRPr="007621CB">
          <w:rPr>
            <w:rFonts w:ascii="Arial" w:hAnsi="Arial" w:cs="Arial"/>
            <w:b/>
            <w:noProof/>
            <w:webHidden/>
          </w:rPr>
          <w:fldChar w:fldCharType="separate"/>
        </w:r>
        <w:r w:rsidR="004068FF">
          <w:rPr>
            <w:rFonts w:ascii="Arial" w:hAnsi="Arial" w:cs="Arial"/>
            <w:b/>
            <w:noProof/>
            <w:webHidden/>
          </w:rPr>
          <w:t>4</w:t>
        </w:r>
        <w:r w:rsidR="006C03C8" w:rsidRPr="007621CB">
          <w:rPr>
            <w:rFonts w:ascii="Arial" w:hAnsi="Arial" w:cs="Arial"/>
            <w:b/>
            <w:noProof/>
            <w:webHidden/>
          </w:rPr>
          <w:fldChar w:fldCharType="end"/>
        </w:r>
      </w:hyperlink>
    </w:p>
    <w:p w14:paraId="31C55F85" w14:textId="042C091D" w:rsidR="006C03C8" w:rsidRPr="007621CB" w:rsidRDefault="00E74E02">
      <w:pPr>
        <w:pStyle w:val="TOC1"/>
        <w:tabs>
          <w:tab w:val="right" w:leader="dot" w:pos="9350"/>
        </w:tabs>
        <w:rPr>
          <w:rFonts w:ascii="Arial" w:eastAsiaTheme="minorEastAsia" w:hAnsi="Arial" w:cs="Arial"/>
          <w:b/>
          <w:noProof/>
          <w:sz w:val="22"/>
          <w:szCs w:val="22"/>
        </w:rPr>
      </w:pPr>
      <w:hyperlink w:anchor="_Toc12606608" w:history="1">
        <w:r w:rsidR="006C03C8" w:rsidRPr="007621CB">
          <w:rPr>
            <w:rStyle w:val="Hyperlink"/>
            <w:rFonts w:ascii="Arial" w:hAnsi="Arial" w:cs="Arial"/>
            <w:b/>
            <w:noProof/>
          </w:rPr>
          <w:t>Student Responsibilities</w:t>
        </w:r>
        <w:r w:rsidR="006C03C8" w:rsidRPr="007621CB">
          <w:rPr>
            <w:rFonts w:ascii="Arial" w:hAnsi="Arial" w:cs="Arial"/>
            <w:b/>
            <w:noProof/>
            <w:webHidden/>
          </w:rPr>
          <w:tab/>
        </w:r>
        <w:r w:rsidR="006C03C8" w:rsidRPr="007621CB">
          <w:rPr>
            <w:rFonts w:ascii="Arial" w:hAnsi="Arial" w:cs="Arial"/>
            <w:b/>
            <w:noProof/>
            <w:webHidden/>
          </w:rPr>
          <w:fldChar w:fldCharType="begin"/>
        </w:r>
        <w:r w:rsidR="006C03C8" w:rsidRPr="007621CB">
          <w:rPr>
            <w:rFonts w:ascii="Arial" w:hAnsi="Arial" w:cs="Arial"/>
            <w:b/>
            <w:noProof/>
            <w:webHidden/>
          </w:rPr>
          <w:instrText xml:space="preserve"> PAGEREF _Toc12606608 \h </w:instrText>
        </w:r>
        <w:r w:rsidR="006C03C8" w:rsidRPr="007621CB">
          <w:rPr>
            <w:rFonts w:ascii="Arial" w:hAnsi="Arial" w:cs="Arial"/>
            <w:b/>
            <w:noProof/>
            <w:webHidden/>
          </w:rPr>
        </w:r>
        <w:r w:rsidR="006C03C8" w:rsidRPr="007621CB">
          <w:rPr>
            <w:rFonts w:ascii="Arial" w:hAnsi="Arial" w:cs="Arial"/>
            <w:b/>
            <w:noProof/>
            <w:webHidden/>
          </w:rPr>
          <w:fldChar w:fldCharType="separate"/>
        </w:r>
        <w:r w:rsidR="004068FF">
          <w:rPr>
            <w:rFonts w:ascii="Arial" w:hAnsi="Arial" w:cs="Arial"/>
            <w:b/>
            <w:noProof/>
            <w:webHidden/>
          </w:rPr>
          <w:t>5</w:t>
        </w:r>
        <w:r w:rsidR="006C03C8" w:rsidRPr="007621CB">
          <w:rPr>
            <w:rFonts w:ascii="Arial" w:hAnsi="Arial" w:cs="Arial"/>
            <w:b/>
            <w:noProof/>
            <w:webHidden/>
          </w:rPr>
          <w:fldChar w:fldCharType="end"/>
        </w:r>
      </w:hyperlink>
    </w:p>
    <w:p w14:paraId="7BEE33C6" w14:textId="2E594F01" w:rsidR="006C03C8" w:rsidRPr="007621CB" w:rsidRDefault="00E74E02">
      <w:pPr>
        <w:pStyle w:val="TOC1"/>
        <w:tabs>
          <w:tab w:val="right" w:leader="dot" w:pos="9350"/>
        </w:tabs>
        <w:rPr>
          <w:rFonts w:ascii="Arial" w:eastAsiaTheme="minorEastAsia" w:hAnsi="Arial" w:cs="Arial"/>
          <w:b/>
          <w:noProof/>
          <w:sz w:val="22"/>
          <w:szCs w:val="22"/>
        </w:rPr>
      </w:pPr>
      <w:hyperlink w:anchor="_Toc12606609" w:history="1">
        <w:r w:rsidR="006C03C8" w:rsidRPr="007621CB">
          <w:rPr>
            <w:rStyle w:val="Hyperlink"/>
            <w:rFonts w:ascii="Arial" w:hAnsi="Arial" w:cs="Arial"/>
            <w:b/>
            <w:noProof/>
          </w:rPr>
          <w:t>Course Weekly Topics and Readings</w:t>
        </w:r>
        <w:r w:rsidR="006C03C8" w:rsidRPr="007621CB">
          <w:rPr>
            <w:rFonts w:ascii="Arial" w:hAnsi="Arial" w:cs="Arial"/>
            <w:b/>
            <w:noProof/>
            <w:webHidden/>
          </w:rPr>
          <w:tab/>
        </w:r>
        <w:r w:rsidR="006C03C8" w:rsidRPr="007621CB">
          <w:rPr>
            <w:rFonts w:ascii="Arial" w:hAnsi="Arial" w:cs="Arial"/>
            <w:b/>
            <w:noProof/>
            <w:webHidden/>
          </w:rPr>
          <w:fldChar w:fldCharType="begin"/>
        </w:r>
        <w:r w:rsidR="006C03C8" w:rsidRPr="007621CB">
          <w:rPr>
            <w:rFonts w:ascii="Arial" w:hAnsi="Arial" w:cs="Arial"/>
            <w:b/>
            <w:noProof/>
            <w:webHidden/>
          </w:rPr>
          <w:instrText xml:space="preserve"> PAGEREF _Toc12606609 \h </w:instrText>
        </w:r>
        <w:r w:rsidR="006C03C8" w:rsidRPr="007621CB">
          <w:rPr>
            <w:rFonts w:ascii="Arial" w:hAnsi="Arial" w:cs="Arial"/>
            <w:b/>
            <w:noProof/>
            <w:webHidden/>
          </w:rPr>
        </w:r>
        <w:r w:rsidR="006C03C8" w:rsidRPr="007621CB">
          <w:rPr>
            <w:rFonts w:ascii="Arial" w:hAnsi="Arial" w:cs="Arial"/>
            <w:b/>
            <w:noProof/>
            <w:webHidden/>
          </w:rPr>
          <w:fldChar w:fldCharType="separate"/>
        </w:r>
        <w:r w:rsidR="004068FF">
          <w:rPr>
            <w:rFonts w:ascii="Arial" w:hAnsi="Arial" w:cs="Arial"/>
            <w:b/>
            <w:noProof/>
            <w:webHidden/>
          </w:rPr>
          <w:t>8</w:t>
        </w:r>
        <w:r w:rsidR="006C03C8" w:rsidRPr="007621CB">
          <w:rPr>
            <w:rFonts w:ascii="Arial" w:hAnsi="Arial" w:cs="Arial"/>
            <w:b/>
            <w:noProof/>
            <w:webHidden/>
          </w:rPr>
          <w:fldChar w:fldCharType="end"/>
        </w:r>
      </w:hyperlink>
    </w:p>
    <w:p w14:paraId="7C45378D" w14:textId="54537779" w:rsidR="00B87E74" w:rsidRPr="007621CB" w:rsidRDefault="004B7060" w:rsidP="003F0E2E">
      <w:pPr>
        <w:pStyle w:val="Heading1"/>
        <w:rPr>
          <w:rFonts w:cs="Arial"/>
        </w:rPr>
      </w:pPr>
      <w:r w:rsidRPr="007621CB">
        <w:rPr>
          <w:rFonts w:eastAsia="Times New Roman" w:cs="Arial"/>
          <w:color w:val="auto"/>
          <w:sz w:val="24"/>
          <w:szCs w:val="24"/>
        </w:rPr>
        <w:fldChar w:fldCharType="end"/>
      </w:r>
      <w:bookmarkStart w:id="6" w:name="_Toc12606605"/>
      <w:r w:rsidR="00B87E74" w:rsidRPr="007621CB">
        <w:rPr>
          <w:rFonts w:cs="Arial"/>
        </w:rPr>
        <w:t>Course Overview</w:t>
      </w:r>
      <w:bookmarkEnd w:id="4"/>
      <w:bookmarkEnd w:id="5"/>
      <w:bookmarkEnd w:id="6"/>
    </w:p>
    <w:p w14:paraId="0671098C" w14:textId="77777777" w:rsidR="007F0D43" w:rsidRPr="007621CB" w:rsidRDefault="003F60FC" w:rsidP="008C1257">
      <w:pPr>
        <w:pStyle w:val="Heading2"/>
      </w:pPr>
      <w:bookmarkStart w:id="7" w:name="_Toc12350800"/>
      <w:r w:rsidRPr="007621CB">
        <w:t>Course Description:</w:t>
      </w:r>
      <w:bookmarkEnd w:id="7"/>
    </w:p>
    <w:p w14:paraId="1BA8EE66" w14:textId="77777777" w:rsidR="00F22CD6" w:rsidRPr="007621CB" w:rsidRDefault="00F22CD6" w:rsidP="00F22CD6">
      <w:pPr>
        <w:rPr>
          <w:rFonts w:cs="Arial"/>
        </w:rPr>
      </w:pPr>
      <w:bookmarkStart w:id="8" w:name="_Toc12350801"/>
      <w:r w:rsidRPr="007621CB">
        <w:rPr>
          <w:rFonts w:cs="Arial"/>
        </w:rPr>
        <w:t xml:space="preserve">This course explores how social research may be engaged when issues of inequity and marginalization are embedded in the research content and processes.  We </w:t>
      </w:r>
      <w:r w:rsidRPr="007621CB">
        <w:rPr>
          <w:rFonts w:cs="Arial"/>
          <w:color w:val="000000"/>
        </w:rPr>
        <w:t>will examine scholarship that looks at the (existing and possible) power relations involved in the production of knowledge as well as the tensions and possibilities for the conduct of research as a mechanism of social change.</w:t>
      </w:r>
    </w:p>
    <w:p w14:paraId="2FA5FAE1" w14:textId="3FB773C9" w:rsidR="00716392" w:rsidRPr="007621CB" w:rsidRDefault="009C48C6" w:rsidP="008C1257">
      <w:pPr>
        <w:pStyle w:val="Heading2"/>
      </w:pPr>
      <w:r w:rsidRPr="007621CB">
        <w:t>Course Objectives:</w:t>
      </w:r>
      <w:bookmarkEnd w:id="8"/>
    </w:p>
    <w:p w14:paraId="14078EB1" w14:textId="77777777" w:rsidR="00F22CD6" w:rsidRPr="007621CB" w:rsidRDefault="00F22CD6" w:rsidP="00F22CD6">
      <w:pPr>
        <w:rPr>
          <w:rFonts w:cs="Arial"/>
        </w:rPr>
      </w:pPr>
      <w:r w:rsidRPr="007621CB">
        <w:rPr>
          <w:rFonts w:cs="Arial"/>
        </w:rPr>
        <w:t>The aim of this course is for us, as a group, to:</w:t>
      </w:r>
    </w:p>
    <w:p w14:paraId="00F9CA76" w14:textId="77777777" w:rsidR="00F22CD6" w:rsidRPr="007621CB" w:rsidRDefault="00F22CD6" w:rsidP="00141EF7">
      <w:pPr>
        <w:pStyle w:val="ListParagraph"/>
        <w:numPr>
          <w:ilvl w:val="0"/>
          <w:numId w:val="10"/>
        </w:numPr>
        <w:spacing w:after="240" w:line="240" w:lineRule="auto"/>
        <w:rPr>
          <w:rFonts w:cs="Arial"/>
        </w:rPr>
      </w:pPr>
      <w:r w:rsidRPr="007621CB">
        <w:rPr>
          <w:rFonts w:cs="Arial"/>
        </w:rPr>
        <w:t>explore the potential for research to contribute to projects of social justice/social transformation from the ontological and epistemological starting points to specific research methods</w:t>
      </w:r>
    </w:p>
    <w:p w14:paraId="09D8C027" w14:textId="77777777" w:rsidR="00F22CD6" w:rsidRPr="007621CB" w:rsidRDefault="00F22CD6" w:rsidP="00141EF7">
      <w:pPr>
        <w:pStyle w:val="ListParagraph"/>
        <w:numPr>
          <w:ilvl w:val="0"/>
          <w:numId w:val="10"/>
        </w:numPr>
        <w:spacing w:after="240" w:line="240" w:lineRule="auto"/>
        <w:rPr>
          <w:rFonts w:cs="Arial"/>
        </w:rPr>
      </w:pPr>
      <w:r w:rsidRPr="007621CB">
        <w:rPr>
          <w:rFonts w:cs="Arial"/>
        </w:rPr>
        <w:lastRenderedPageBreak/>
        <w:t>engage in dialogue about the merits of certain methodologies &amp; approaches over others for justice-related knowledge production and social change</w:t>
      </w:r>
    </w:p>
    <w:p w14:paraId="5B503CE2" w14:textId="77777777" w:rsidR="00F22CD6" w:rsidRPr="007621CB" w:rsidRDefault="00F22CD6" w:rsidP="00141EF7">
      <w:pPr>
        <w:pStyle w:val="ListParagraph"/>
        <w:numPr>
          <w:ilvl w:val="0"/>
          <w:numId w:val="10"/>
        </w:numPr>
        <w:spacing w:after="240" w:line="240" w:lineRule="auto"/>
        <w:rPr>
          <w:rFonts w:cs="Arial"/>
        </w:rPr>
      </w:pPr>
      <w:r w:rsidRPr="007621CB">
        <w:rPr>
          <w:rFonts w:cs="Arial"/>
        </w:rPr>
        <w:t>draw insights from readings and discussion of your own research areas and interests</w:t>
      </w:r>
    </w:p>
    <w:p w14:paraId="303C8F98" w14:textId="77777777" w:rsidR="00F22CD6" w:rsidRPr="007621CB" w:rsidRDefault="00F22CD6" w:rsidP="00141EF7">
      <w:pPr>
        <w:pStyle w:val="ListParagraph"/>
        <w:numPr>
          <w:ilvl w:val="0"/>
          <w:numId w:val="10"/>
        </w:numPr>
        <w:spacing w:after="240" w:line="240" w:lineRule="auto"/>
        <w:rPr>
          <w:rFonts w:cs="Arial"/>
        </w:rPr>
      </w:pPr>
      <w:r w:rsidRPr="007621CB">
        <w:rPr>
          <w:rFonts w:cs="Arial"/>
        </w:rPr>
        <w:t>explore how our research decisions are influenced by our own intellectual genealogies</w:t>
      </w:r>
    </w:p>
    <w:p w14:paraId="1E5D8227" w14:textId="58CAD16A" w:rsidR="00F22CD6" w:rsidRPr="007621CB" w:rsidRDefault="00F22CD6" w:rsidP="00F22CD6">
      <w:pPr>
        <w:rPr>
          <w:rFonts w:cs="Arial"/>
        </w:rPr>
      </w:pPr>
      <w:r w:rsidRPr="007621CB">
        <w:rPr>
          <w:rFonts w:cs="Arial"/>
        </w:rPr>
        <w:t xml:space="preserve">The course primarily considers indigenous and decolonizing methodologies, participatory research methodologies (including arts-informed research), institutional ethnography, and critical approaches. </w:t>
      </w:r>
      <w:r w:rsidR="00D33FDB" w:rsidRPr="007621CB">
        <w:rPr>
          <w:rFonts w:cs="Arial"/>
        </w:rPr>
        <w:t xml:space="preserve">(Readings related to other methodologies that we do not have space in the course to consider, will be posted on A2L.) </w:t>
      </w:r>
      <w:r w:rsidRPr="007621CB">
        <w:rPr>
          <w:rFonts w:cs="Arial"/>
        </w:rPr>
        <w:t>In our consideration of a selection of research approaches that (claim to) offer resources for social change, we will include:</w:t>
      </w:r>
    </w:p>
    <w:p w14:paraId="0456D409" w14:textId="77777777" w:rsidR="00F22CD6" w:rsidRPr="007621CB" w:rsidRDefault="00F22CD6" w:rsidP="00141EF7">
      <w:pPr>
        <w:pStyle w:val="ListParagraph"/>
        <w:numPr>
          <w:ilvl w:val="0"/>
          <w:numId w:val="9"/>
        </w:numPr>
        <w:spacing w:after="240" w:line="240" w:lineRule="auto"/>
        <w:rPr>
          <w:rFonts w:cs="Arial"/>
        </w:rPr>
      </w:pPr>
      <w:r w:rsidRPr="007621CB">
        <w:rPr>
          <w:rFonts w:cs="Arial"/>
        </w:rPr>
        <w:t>ontological and epistemological underpinnings of the approach, including conceptualizations of power, its sources and mechanisms</w:t>
      </w:r>
    </w:p>
    <w:p w14:paraId="121103C9" w14:textId="77777777" w:rsidR="00F22CD6" w:rsidRPr="007621CB" w:rsidRDefault="00F22CD6" w:rsidP="00141EF7">
      <w:pPr>
        <w:pStyle w:val="ListParagraph"/>
        <w:numPr>
          <w:ilvl w:val="0"/>
          <w:numId w:val="9"/>
        </w:numPr>
        <w:spacing w:after="240" w:line="240" w:lineRule="auto"/>
        <w:rPr>
          <w:rFonts w:cs="Arial"/>
        </w:rPr>
      </w:pPr>
      <w:r w:rsidRPr="007621CB">
        <w:rPr>
          <w:rFonts w:cs="Arial"/>
        </w:rPr>
        <w:t>debates and tensions within and between paradigms, including the roots of current critiques</w:t>
      </w:r>
    </w:p>
    <w:p w14:paraId="31CAF76F" w14:textId="77777777" w:rsidR="00F22CD6" w:rsidRPr="007621CB" w:rsidRDefault="00F22CD6" w:rsidP="00141EF7">
      <w:pPr>
        <w:pStyle w:val="ListParagraph"/>
        <w:numPr>
          <w:ilvl w:val="0"/>
          <w:numId w:val="9"/>
        </w:numPr>
        <w:spacing w:after="240" w:line="240" w:lineRule="auto"/>
        <w:rPr>
          <w:rFonts w:cs="Arial"/>
        </w:rPr>
      </w:pPr>
      <w:r w:rsidRPr="007621CB">
        <w:rPr>
          <w:rFonts w:cs="Arial"/>
        </w:rPr>
        <w:t>specific examples of the approaches</w:t>
      </w:r>
    </w:p>
    <w:p w14:paraId="528326C1" w14:textId="77777777" w:rsidR="00F22CD6" w:rsidRPr="007621CB" w:rsidRDefault="00F22CD6" w:rsidP="00141EF7">
      <w:pPr>
        <w:pStyle w:val="ListParagraph"/>
        <w:numPr>
          <w:ilvl w:val="0"/>
          <w:numId w:val="9"/>
        </w:numPr>
        <w:spacing w:after="240" w:line="240" w:lineRule="auto"/>
        <w:rPr>
          <w:rFonts w:cs="Arial"/>
        </w:rPr>
      </w:pPr>
      <w:r w:rsidRPr="007621CB">
        <w:rPr>
          <w:rFonts w:cs="Arial"/>
        </w:rPr>
        <w:t xml:space="preserve">common issues and critiques, as well as dialogue with other methodologies </w:t>
      </w:r>
    </w:p>
    <w:p w14:paraId="0C729441" w14:textId="1EBAC1F1" w:rsidR="00F22CD6" w:rsidRPr="007621CB" w:rsidRDefault="00F22CD6" w:rsidP="00141EF7">
      <w:pPr>
        <w:pStyle w:val="ListParagraph"/>
        <w:numPr>
          <w:ilvl w:val="0"/>
          <w:numId w:val="9"/>
        </w:numPr>
        <w:spacing w:after="240" w:line="240" w:lineRule="auto"/>
        <w:rPr>
          <w:rFonts w:cs="Arial"/>
        </w:rPr>
      </w:pPr>
      <w:r w:rsidRPr="007621CB">
        <w:rPr>
          <w:rFonts w:cs="Arial"/>
        </w:rPr>
        <w:t xml:space="preserve">reflection and guidance regarding the processes &amp; politics of research, including relationships with participants; </w:t>
      </w:r>
      <w:r w:rsidR="00D33FDB" w:rsidRPr="007621CB">
        <w:rPr>
          <w:rFonts w:cs="Arial"/>
        </w:rPr>
        <w:t>(</w:t>
      </w:r>
      <w:r w:rsidRPr="007621CB">
        <w:rPr>
          <w:rFonts w:cs="Arial"/>
        </w:rPr>
        <w:t>re</w:t>
      </w:r>
      <w:r w:rsidR="00D33FDB" w:rsidRPr="007621CB">
        <w:rPr>
          <w:rFonts w:cs="Arial"/>
        </w:rPr>
        <w:t>)</w:t>
      </w:r>
      <w:r w:rsidRPr="007621CB">
        <w:rPr>
          <w:rFonts w:cs="Arial"/>
        </w:rPr>
        <w:t>presentation of participants / marginalized people; identity and location of the researcher [accountability, positioning, partiality]</w:t>
      </w:r>
    </w:p>
    <w:p w14:paraId="14172B2B" w14:textId="065F4C6F" w:rsidR="00343AB7" w:rsidRPr="007621CB" w:rsidRDefault="00F22CD6" w:rsidP="006F0BAC">
      <w:pPr>
        <w:rPr>
          <w:rFonts w:cs="Arial"/>
        </w:rPr>
      </w:pPr>
      <w:r w:rsidRPr="007621CB">
        <w:rPr>
          <w:rFonts w:cs="Arial"/>
        </w:rPr>
        <w:t xml:space="preserve">The basic assumptions of this course concur with the broader curriculum context set by the </w:t>
      </w:r>
      <w:r w:rsidRPr="007621CB">
        <w:rPr>
          <w:rFonts w:cs="Arial"/>
          <w:b/>
          <w:bCs/>
        </w:rPr>
        <w:t>School of Social Work's Statement of Philosophy</w:t>
      </w:r>
      <w:r w:rsidRPr="007621CB">
        <w:rPr>
          <w:rFonts w:cs="Arial"/>
        </w:rPr>
        <w:t>:</w:t>
      </w:r>
    </w:p>
    <w:p w14:paraId="3C012C26" w14:textId="1103FAF2" w:rsidR="00F22CD6" w:rsidRPr="006F0BAC" w:rsidRDefault="00F22CD6" w:rsidP="006F0BAC">
      <w:pPr>
        <w:spacing w:after="480"/>
        <w:rPr>
          <w:rFonts w:cs="Arial"/>
          <w:b/>
          <w:i/>
        </w:rPr>
      </w:pPr>
      <w:r w:rsidRPr="007621CB">
        <w:rPr>
          <w:rFonts w:cs="Arial"/>
          <w:i/>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3357D35D" w14:textId="77777777" w:rsidR="00B87E74" w:rsidRPr="007621CB" w:rsidRDefault="00B87E74" w:rsidP="008C1257">
      <w:pPr>
        <w:pStyle w:val="Heading2"/>
      </w:pPr>
      <w:bookmarkStart w:id="9" w:name="_Toc12350802"/>
      <w:r w:rsidRPr="007621CB">
        <w:t>Course Format</w:t>
      </w:r>
      <w:bookmarkEnd w:id="9"/>
    </w:p>
    <w:p w14:paraId="5A7E2AD6" w14:textId="18B6F98C" w:rsidR="00D93C31" w:rsidRPr="007621CB" w:rsidRDefault="00F22CD6" w:rsidP="002958FE">
      <w:pPr>
        <w:rPr>
          <w:rFonts w:cs="Arial"/>
          <w:b/>
        </w:rPr>
      </w:pPr>
      <w:r w:rsidRPr="007621CB">
        <w:rPr>
          <w:rFonts w:eastAsia="Calibri" w:cs="Arial"/>
        </w:rPr>
        <w:t>For the most part we will engage in dialogue, individual and pairs presentations, and</w:t>
      </w:r>
      <w:r w:rsidRPr="007621CB">
        <w:rPr>
          <w:rFonts w:eastAsia="Calibri" w:cs="Arial"/>
          <w:b/>
        </w:rPr>
        <w:t xml:space="preserve"> </w:t>
      </w:r>
      <w:r w:rsidRPr="007621CB">
        <w:rPr>
          <w:rFonts w:eastAsia="Calibri" w:cs="Arial"/>
        </w:rPr>
        <w:t>facilitated discussion</w:t>
      </w:r>
      <w:r w:rsidR="00386271" w:rsidRPr="007621CB">
        <w:rPr>
          <w:rFonts w:eastAsia="Calibri" w:cs="Arial"/>
        </w:rPr>
        <w:t xml:space="preserve"> in-person, synchronously online, </w:t>
      </w:r>
      <w:r w:rsidR="00D33FDB" w:rsidRPr="007621CB">
        <w:rPr>
          <w:rFonts w:eastAsia="Calibri" w:cs="Arial"/>
        </w:rPr>
        <w:t>and</w:t>
      </w:r>
      <w:r w:rsidR="00386271" w:rsidRPr="007621CB">
        <w:rPr>
          <w:rFonts w:eastAsia="Calibri" w:cs="Arial"/>
        </w:rPr>
        <w:t xml:space="preserve"> some mix of the two</w:t>
      </w:r>
      <w:r w:rsidRPr="007621CB">
        <w:rPr>
          <w:rFonts w:eastAsia="Calibri" w:cs="Arial"/>
        </w:rPr>
        <w:t>. One class will involve an arts-based workshop</w:t>
      </w:r>
      <w:r w:rsidR="00386271" w:rsidRPr="007621CB">
        <w:rPr>
          <w:rFonts w:eastAsia="Calibri" w:cs="Arial"/>
        </w:rPr>
        <w:t>, attached to which there is an optional research component that students can participate in (details will be shared in the first class)</w:t>
      </w:r>
      <w:r w:rsidRPr="007621CB">
        <w:rPr>
          <w:rFonts w:eastAsia="Calibri" w:cs="Arial"/>
        </w:rPr>
        <w:t xml:space="preserve">. In addition to course readings and other teaching materials (e.g., videos, blogs, etc.), some guest lectures </w:t>
      </w:r>
      <w:proofErr w:type="gramStart"/>
      <w:r w:rsidRPr="007621CB">
        <w:rPr>
          <w:rFonts w:eastAsia="Calibri" w:cs="Arial"/>
        </w:rPr>
        <w:t>my</w:t>
      </w:r>
      <w:proofErr w:type="gramEnd"/>
      <w:r w:rsidRPr="007621CB">
        <w:rPr>
          <w:rFonts w:eastAsia="Calibri" w:cs="Arial"/>
        </w:rPr>
        <w:t xml:space="preserve"> be pre-recorded and posted on A2L.</w:t>
      </w:r>
    </w:p>
    <w:p w14:paraId="353E2916" w14:textId="3D4ECD65" w:rsidR="00B87E74" w:rsidRPr="007621CB" w:rsidRDefault="00B87E74" w:rsidP="008C1257">
      <w:pPr>
        <w:pStyle w:val="Heading2"/>
      </w:pPr>
      <w:bookmarkStart w:id="10" w:name="_Toc12350803"/>
      <w:r w:rsidRPr="007621CB">
        <w:lastRenderedPageBreak/>
        <w:t>Required Texts:</w:t>
      </w:r>
      <w:bookmarkEnd w:id="10"/>
    </w:p>
    <w:p w14:paraId="4066B7D8" w14:textId="762653FF" w:rsidR="0030254C" w:rsidRPr="007621CB" w:rsidRDefault="0030254C" w:rsidP="0030254C">
      <w:pPr>
        <w:rPr>
          <w:rFonts w:cs="Arial"/>
          <w:lang w:val="en-GB"/>
        </w:rPr>
      </w:pPr>
      <w:r w:rsidRPr="007621CB">
        <w:rPr>
          <w:rFonts w:cs="Arial"/>
          <w:lang w:val="en-GB"/>
        </w:rPr>
        <w:t xml:space="preserve">There are no required texts for this course. Weekly readings and other course materials will be posted on A2L </w:t>
      </w:r>
      <w:r w:rsidRPr="007621CB">
        <w:rPr>
          <w:rFonts w:cs="Arial"/>
          <w:i/>
          <w:iCs/>
          <w:lang w:val="en-GB"/>
        </w:rPr>
        <w:t>and may fluctuate over the course of the term in response to student interests and suggestions by guest speakers</w:t>
      </w:r>
      <w:r w:rsidRPr="007621CB">
        <w:rPr>
          <w:rFonts w:cs="Arial"/>
          <w:lang w:val="en-GB"/>
        </w:rPr>
        <w:t>.</w:t>
      </w:r>
    </w:p>
    <w:p w14:paraId="3BECBB58" w14:textId="77777777" w:rsidR="001F3D7B" w:rsidRPr="007621CB" w:rsidRDefault="001F3D7B" w:rsidP="008C1257">
      <w:pPr>
        <w:pStyle w:val="Heading2"/>
      </w:pPr>
      <w:bookmarkStart w:id="11" w:name="_Toc12350804"/>
      <w:r w:rsidRPr="007621CB">
        <w:t>Additional Suggested Readings</w:t>
      </w:r>
      <w:bookmarkEnd w:id="11"/>
    </w:p>
    <w:p w14:paraId="7F2087B4" w14:textId="75316529" w:rsidR="0030254C" w:rsidRPr="007621CB" w:rsidRDefault="0030254C" w:rsidP="0030254C">
      <w:pPr>
        <w:rPr>
          <w:rFonts w:cs="Arial"/>
          <w:lang w:eastAsia="en-CA"/>
        </w:rPr>
      </w:pPr>
      <w:r w:rsidRPr="007621CB">
        <w:rPr>
          <w:rFonts w:cs="Arial"/>
          <w:lang w:eastAsia="en-CA"/>
        </w:rPr>
        <w:t>The instructor, as well as students, may post additional suggested readings to A2L over the duration of the course. In addition, guest speakers may suggest additional materials that will be posted on A2L.</w:t>
      </w:r>
    </w:p>
    <w:p w14:paraId="757A8287" w14:textId="454D0845" w:rsidR="00B87E74" w:rsidRPr="007621CB" w:rsidRDefault="00B87E74" w:rsidP="003F0E2E">
      <w:pPr>
        <w:pStyle w:val="Heading1"/>
        <w:rPr>
          <w:rFonts w:cs="Arial"/>
        </w:rPr>
      </w:pPr>
      <w:bookmarkStart w:id="12" w:name="_Toc12350805"/>
      <w:bookmarkStart w:id="13" w:name="_Toc12606606"/>
      <w:r w:rsidRPr="007621CB">
        <w:rPr>
          <w:rFonts w:cs="Arial"/>
        </w:rPr>
        <w:t>Course Requirements</w:t>
      </w:r>
      <w:r w:rsidR="001F3D7B" w:rsidRPr="007621CB">
        <w:rPr>
          <w:rFonts w:cs="Arial"/>
        </w:rPr>
        <w:t>/Assignments</w:t>
      </w:r>
      <w:bookmarkEnd w:id="12"/>
      <w:bookmarkEnd w:id="13"/>
    </w:p>
    <w:p w14:paraId="77EE5E3D" w14:textId="77777777" w:rsidR="00B87E74" w:rsidRPr="007621CB" w:rsidRDefault="001C4731" w:rsidP="008C1257">
      <w:pPr>
        <w:pStyle w:val="Heading2"/>
      </w:pPr>
      <w:bookmarkStart w:id="14" w:name="_Toc12350806"/>
      <w:r w:rsidRPr="007621CB">
        <w:t>Requirements</w:t>
      </w:r>
      <w:r w:rsidR="00B87E74" w:rsidRPr="007621CB">
        <w:t xml:space="preserve"> Overview and Deadlines</w:t>
      </w:r>
      <w:bookmarkEnd w:id="14"/>
    </w:p>
    <w:p w14:paraId="74FDEFC4" w14:textId="522E0B78" w:rsidR="0030254C" w:rsidRPr="007621CB" w:rsidRDefault="0030254C" w:rsidP="00141EF7">
      <w:pPr>
        <w:pStyle w:val="ListParagraph"/>
        <w:numPr>
          <w:ilvl w:val="0"/>
          <w:numId w:val="11"/>
        </w:numPr>
        <w:spacing w:after="240" w:line="240" w:lineRule="auto"/>
        <w:contextualSpacing w:val="0"/>
        <w:rPr>
          <w:rFonts w:cs="Arial"/>
        </w:rPr>
      </w:pPr>
      <w:r w:rsidRPr="007621CB">
        <w:rPr>
          <w:rFonts w:cs="Arial"/>
        </w:rPr>
        <w:t>Individual facilitated discussion: 30%. Due dates to be determined in class. See description below.</w:t>
      </w:r>
    </w:p>
    <w:p w14:paraId="20233667" w14:textId="60FA0F34" w:rsidR="0030254C" w:rsidRPr="007621CB" w:rsidRDefault="0030254C" w:rsidP="00141EF7">
      <w:pPr>
        <w:pStyle w:val="ListParagraph"/>
        <w:numPr>
          <w:ilvl w:val="0"/>
          <w:numId w:val="11"/>
        </w:numPr>
        <w:spacing w:after="240" w:line="240" w:lineRule="auto"/>
        <w:contextualSpacing w:val="0"/>
        <w:rPr>
          <w:rFonts w:cs="Arial"/>
        </w:rPr>
      </w:pPr>
      <w:r w:rsidRPr="007621CB">
        <w:rPr>
          <w:rFonts w:cs="Arial"/>
        </w:rPr>
        <w:t>Pairs facilitated discussion: 30%</w:t>
      </w:r>
      <w:r w:rsidR="00D1052F" w:rsidRPr="007621CB">
        <w:rPr>
          <w:rFonts w:cs="Arial"/>
        </w:rPr>
        <w:t xml:space="preserve">. </w:t>
      </w:r>
      <w:r w:rsidRPr="007621CB">
        <w:rPr>
          <w:rFonts w:cs="Arial"/>
        </w:rPr>
        <w:t>Due dates to be determined in class. See description below</w:t>
      </w:r>
    </w:p>
    <w:p w14:paraId="6A8844DA" w14:textId="3682C78C" w:rsidR="0030254C" w:rsidRPr="007621CB" w:rsidRDefault="0030254C" w:rsidP="00141EF7">
      <w:pPr>
        <w:pStyle w:val="ListParagraph"/>
        <w:numPr>
          <w:ilvl w:val="0"/>
          <w:numId w:val="11"/>
        </w:numPr>
        <w:spacing w:after="240" w:line="240" w:lineRule="auto"/>
        <w:ind w:left="714" w:hanging="357"/>
        <w:contextualSpacing w:val="0"/>
        <w:rPr>
          <w:rFonts w:cs="Arial"/>
        </w:rPr>
      </w:pPr>
      <w:r w:rsidRPr="007621CB">
        <w:rPr>
          <w:rFonts w:cs="Arial"/>
        </w:rPr>
        <w:t xml:space="preserve">Final paper: </w:t>
      </w:r>
      <w:r w:rsidR="00D1052F" w:rsidRPr="007621CB">
        <w:rPr>
          <w:rFonts w:cs="Arial"/>
        </w:rPr>
        <w:t>4</w:t>
      </w:r>
      <w:r w:rsidRPr="007621CB">
        <w:rPr>
          <w:rFonts w:cs="Arial"/>
        </w:rPr>
        <w:t>0%, 20-25-page paper due December 10</w:t>
      </w:r>
      <w:r w:rsidRPr="007621CB">
        <w:rPr>
          <w:rFonts w:cs="Arial"/>
          <w:vertAlign w:val="superscript"/>
        </w:rPr>
        <w:t>th</w:t>
      </w:r>
      <w:r w:rsidRPr="007621CB">
        <w:rPr>
          <w:rFonts w:cs="Arial"/>
        </w:rPr>
        <w:t>, 2021. See description below.</w:t>
      </w:r>
    </w:p>
    <w:p w14:paraId="08C651B0" w14:textId="77777777" w:rsidR="0030254C" w:rsidRPr="007621CB" w:rsidRDefault="0030254C" w:rsidP="0030254C">
      <w:pPr>
        <w:rPr>
          <w:rFonts w:cs="Arial"/>
          <w:i/>
          <w:iCs/>
        </w:rPr>
      </w:pPr>
      <w:r w:rsidRPr="007621CB">
        <w:rPr>
          <w:rFonts w:cs="Arial"/>
          <w:i/>
          <w:iCs/>
        </w:rPr>
        <w:t>Suggestion: it can be helpful to keep a journal of your intellectual journey through the course.</w:t>
      </w:r>
    </w:p>
    <w:p w14:paraId="25F283BF" w14:textId="0C82160D" w:rsidR="00B87E74" w:rsidRPr="007621CB" w:rsidRDefault="001C4731" w:rsidP="008C1257">
      <w:pPr>
        <w:pStyle w:val="Heading2"/>
        <w:rPr>
          <w:b w:val="0"/>
          <w:bCs w:val="0"/>
          <w:i/>
          <w:iCs/>
          <w:sz w:val="24"/>
        </w:rPr>
      </w:pPr>
      <w:bookmarkStart w:id="15" w:name="_Toc12350807"/>
      <w:r w:rsidRPr="007621CB">
        <w:t>Requirement</w:t>
      </w:r>
      <w:r w:rsidR="001F3D7B" w:rsidRPr="007621CB">
        <w:t>/Assignment</w:t>
      </w:r>
      <w:r w:rsidRPr="007621CB">
        <w:t xml:space="preserve"> Details</w:t>
      </w:r>
      <w:bookmarkEnd w:id="15"/>
      <w:r w:rsidR="00386271" w:rsidRPr="007621CB">
        <w:t xml:space="preserve"> </w:t>
      </w:r>
      <w:r w:rsidR="00386271" w:rsidRPr="007621CB">
        <w:rPr>
          <w:b w:val="0"/>
          <w:bCs w:val="0"/>
          <w:i/>
          <w:iCs/>
          <w:sz w:val="24"/>
        </w:rPr>
        <w:t>(</w:t>
      </w:r>
      <w:r w:rsidR="00D33FDB" w:rsidRPr="007621CB">
        <w:rPr>
          <w:b w:val="0"/>
          <w:bCs w:val="0"/>
          <w:i/>
          <w:iCs/>
          <w:sz w:val="24"/>
        </w:rPr>
        <w:t>P</w:t>
      </w:r>
      <w:r w:rsidR="00386271" w:rsidRPr="007621CB">
        <w:rPr>
          <w:b w:val="0"/>
          <w:bCs w:val="0"/>
          <w:i/>
          <w:iCs/>
          <w:sz w:val="24"/>
        </w:rPr>
        <w:t xml:space="preserve">lease note that </w:t>
      </w:r>
      <w:r w:rsidR="00D33FDB" w:rsidRPr="007621CB">
        <w:rPr>
          <w:b w:val="0"/>
          <w:bCs w:val="0"/>
          <w:i/>
          <w:iCs/>
          <w:sz w:val="24"/>
        </w:rPr>
        <w:t xml:space="preserve">additional assignment </w:t>
      </w:r>
      <w:r w:rsidR="00386271" w:rsidRPr="007621CB">
        <w:rPr>
          <w:b w:val="0"/>
          <w:bCs w:val="0"/>
          <w:i/>
          <w:iCs/>
          <w:sz w:val="24"/>
        </w:rPr>
        <w:t>details will be posted on A2L</w:t>
      </w:r>
      <w:r w:rsidR="00D33FDB" w:rsidRPr="007621CB">
        <w:rPr>
          <w:b w:val="0"/>
          <w:bCs w:val="0"/>
          <w:i/>
          <w:iCs/>
          <w:sz w:val="24"/>
        </w:rPr>
        <w:t>.</w:t>
      </w:r>
      <w:r w:rsidR="00386271" w:rsidRPr="007621CB">
        <w:rPr>
          <w:b w:val="0"/>
          <w:bCs w:val="0"/>
          <w:i/>
          <w:iCs/>
          <w:sz w:val="24"/>
        </w:rPr>
        <w:t>)</w:t>
      </w:r>
    </w:p>
    <w:p w14:paraId="531BE60E" w14:textId="7CF4274B" w:rsidR="0030254C" w:rsidRPr="007621CB" w:rsidRDefault="002F2E5D" w:rsidP="00141EF7">
      <w:pPr>
        <w:pStyle w:val="ListParagraph"/>
        <w:numPr>
          <w:ilvl w:val="0"/>
          <w:numId w:val="12"/>
        </w:numPr>
        <w:spacing w:after="240" w:line="240" w:lineRule="auto"/>
        <w:rPr>
          <w:rFonts w:cs="Arial"/>
        </w:rPr>
      </w:pPr>
      <w:proofErr w:type="spellStart"/>
      <w:r w:rsidRPr="007621CB">
        <w:rPr>
          <w:rFonts w:cs="Arial"/>
        </w:rPr>
        <w:t>Individudal</w:t>
      </w:r>
      <w:proofErr w:type="spellEnd"/>
      <w:r w:rsidRPr="007621CB">
        <w:rPr>
          <w:rFonts w:cs="Arial"/>
        </w:rPr>
        <w:t xml:space="preserve"> </w:t>
      </w:r>
      <w:r w:rsidR="0030254C" w:rsidRPr="007621CB">
        <w:rPr>
          <w:rFonts w:cs="Arial"/>
        </w:rPr>
        <w:t>Seminar Facilitation</w:t>
      </w:r>
    </w:p>
    <w:p w14:paraId="10FBE4CD" w14:textId="3FFA776D" w:rsidR="0030254C" w:rsidRPr="007621CB" w:rsidRDefault="0030254C" w:rsidP="00141EF7">
      <w:pPr>
        <w:pStyle w:val="ListParagraph"/>
        <w:numPr>
          <w:ilvl w:val="1"/>
          <w:numId w:val="12"/>
        </w:numPr>
        <w:spacing w:after="240" w:line="240" w:lineRule="auto"/>
        <w:contextualSpacing w:val="0"/>
        <w:rPr>
          <w:rFonts w:cs="Arial"/>
        </w:rPr>
      </w:pPr>
      <w:r w:rsidRPr="007621CB">
        <w:rPr>
          <w:rFonts w:cs="Arial"/>
        </w:rPr>
        <w:t xml:space="preserve">Each student will be </w:t>
      </w:r>
      <w:r w:rsidR="004E0625" w:rsidRPr="007621CB">
        <w:rPr>
          <w:rFonts w:cs="Arial"/>
        </w:rPr>
        <w:t xml:space="preserve">individually </w:t>
      </w:r>
      <w:r w:rsidRPr="007621CB">
        <w:rPr>
          <w:rFonts w:cs="Arial"/>
        </w:rPr>
        <w:t xml:space="preserve">responsible for facilitating discussion of one week’s readings during the course. </w:t>
      </w:r>
      <w:r w:rsidR="00386271" w:rsidRPr="007621CB">
        <w:rPr>
          <w:rFonts w:cs="Arial"/>
        </w:rPr>
        <w:t>Instructions posted on A2L will guide students</w:t>
      </w:r>
      <w:r w:rsidR="004E0625" w:rsidRPr="007621CB">
        <w:rPr>
          <w:rFonts w:cs="Arial"/>
        </w:rPr>
        <w:t>’</w:t>
      </w:r>
      <w:r w:rsidR="00386271" w:rsidRPr="007621CB">
        <w:rPr>
          <w:rFonts w:cs="Arial"/>
        </w:rPr>
        <w:t xml:space="preserve"> facilitation. </w:t>
      </w:r>
      <w:r w:rsidRPr="007621CB">
        <w:rPr>
          <w:rFonts w:cs="Arial"/>
        </w:rPr>
        <w:t>Students, with approval of the course instructor, can replace one of the assigned readings with a reading of their choice (‘readings’ can be academic articles, non-academic source</w:t>
      </w:r>
      <w:r w:rsidR="00D33FDB" w:rsidRPr="007621CB">
        <w:rPr>
          <w:rFonts w:cs="Arial"/>
        </w:rPr>
        <w:t>s</w:t>
      </w:r>
      <w:r w:rsidRPr="007621CB">
        <w:rPr>
          <w:rFonts w:cs="Arial"/>
        </w:rPr>
        <w:t>, video</w:t>
      </w:r>
      <w:r w:rsidR="00D33FDB" w:rsidRPr="007621CB">
        <w:rPr>
          <w:rFonts w:cs="Arial"/>
        </w:rPr>
        <w:t>s</w:t>
      </w:r>
      <w:r w:rsidRPr="007621CB">
        <w:rPr>
          <w:rFonts w:cs="Arial"/>
        </w:rPr>
        <w:t xml:space="preserve">, </w:t>
      </w:r>
      <w:proofErr w:type="spellStart"/>
      <w:r w:rsidRPr="007621CB">
        <w:rPr>
          <w:rFonts w:cs="Arial"/>
        </w:rPr>
        <w:t>etc</w:t>
      </w:r>
      <w:proofErr w:type="spellEnd"/>
      <w:r w:rsidRPr="007621CB">
        <w:rPr>
          <w:rFonts w:cs="Arial"/>
        </w:rPr>
        <w:t>: we will discuss this in the first class of the course).</w:t>
      </w:r>
      <w:r w:rsidR="00386271" w:rsidRPr="007621CB">
        <w:rPr>
          <w:rFonts w:cs="Arial"/>
        </w:rPr>
        <w:t xml:space="preserve"> The student facilitating the discussion will prepare a list of guiding questions for the discussion and this list is to be posted on Avenue to Learn in advance of the class.</w:t>
      </w:r>
    </w:p>
    <w:p w14:paraId="36A6C48C" w14:textId="44265AF8" w:rsidR="002F2E5D" w:rsidRPr="007621CB" w:rsidRDefault="002F2E5D" w:rsidP="00141EF7">
      <w:pPr>
        <w:pStyle w:val="ListParagraph"/>
        <w:numPr>
          <w:ilvl w:val="0"/>
          <w:numId w:val="12"/>
        </w:numPr>
        <w:spacing w:after="240"/>
        <w:rPr>
          <w:rFonts w:cs="Arial"/>
        </w:rPr>
      </w:pPr>
      <w:r w:rsidRPr="007621CB">
        <w:rPr>
          <w:rFonts w:cs="Arial"/>
        </w:rPr>
        <w:t>Pairs Seminar Facilitation and Notes</w:t>
      </w:r>
    </w:p>
    <w:p w14:paraId="7FC18A84" w14:textId="7A4B58E8" w:rsidR="00272971" w:rsidRPr="007621CB" w:rsidRDefault="00272971" w:rsidP="00141EF7">
      <w:pPr>
        <w:pStyle w:val="ListParagraph"/>
        <w:numPr>
          <w:ilvl w:val="1"/>
          <w:numId w:val="12"/>
        </w:numPr>
        <w:spacing w:after="240" w:line="240" w:lineRule="auto"/>
        <w:contextualSpacing w:val="0"/>
        <w:rPr>
          <w:rFonts w:cs="Arial"/>
        </w:rPr>
      </w:pPr>
      <w:r w:rsidRPr="007621CB">
        <w:rPr>
          <w:rFonts w:cs="Arial"/>
        </w:rPr>
        <w:t>Engaging in conversation with each other, the readings, and the rest of the class, s</w:t>
      </w:r>
      <w:r w:rsidR="004E0625" w:rsidRPr="007621CB">
        <w:rPr>
          <w:rFonts w:cs="Arial"/>
        </w:rPr>
        <w:t xml:space="preserve">tudents will work together in pairs to facilitate discussion of a second week’s readings. Instructions posted on A2L will guide each pair of students’ in their </w:t>
      </w:r>
      <w:r w:rsidR="004E0625" w:rsidRPr="007621CB">
        <w:rPr>
          <w:rFonts w:cs="Arial"/>
        </w:rPr>
        <w:lastRenderedPageBreak/>
        <w:t>facilitation. Students, with approval of the course instructor, can replace one of the assigned readings with a reading of their choice (‘readings’ can be academic articles, non-academic source</w:t>
      </w:r>
      <w:r w:rsidR="00D33FDB" w:rsidRPr="007621CB">
        <w:rPr>
          <w:rFonts w:cs="Arial"/>
        </w:rPr>
        <w:t>s</w:t>
      </w:r>
      <w:r w:rsidR="004E0625" w:rsidRPr="007621CB">
        <w:rPr>
          <w:rFonts w:cs="Arial"/>
        </w:rPr>
        <w:t>, video</w:t>
      </w:r>
      <w:r w:rsidR="00D33FDB" w:rsidRPr="007621CB">
        <w:rPr>
          <w:rFonts w:cs="Arial"/>
        </w:rPr>
        <w:t>s</w:t>
      </w:r>
      <w:r w:rsidR="004E0625" w:rsidRPr="007621CB">
        <w:rPr>
          <w:rFonts w:cs="Arial"/>
        </w:rPr>
        <w:t xml:space="preserve">, </w:t>
      </w:r>
      <w:proofErr w:type="spellStart"/>
      <w:r w:rsidR="004E0625" w:rsidRPr="007621CB">
        <w:rPr>
          <w:rFonts w:cs="Arial"/>
        </w:rPr>
        <w:t>etc</w:t>
      </w:r>
      <w:proofErr w:type="spellEnd"/>
      <w:r w:rsidR="004E0625" w:rsidRPr="007621CB">
        <w:rPr>
          <w:rFonts w:cs="Arial"/>
        </w:rPr>
        <w:t>: we will discuss this in the first class of the course).</w:t>
      </w:r>
      <w:r w:rsidRPr="007621CB">
        <w:rPr>
          <w:rFonts w:cs="Arial"/>
        </w:rPr>
        <w:t xml:space="preserve"> The students facilitating the discussion will prepare a list of guiding questions for the discussion and this list is to be posted on Avenue to Learn in advance of the class.</w:t>
      </w:r>
    </w:p>
    <w:p w14:paraId="2F0E7FF0" w14:textId="77777777" w:rsidR="0030254C" w:rsidRPr="007621CB" w:rsidRDefault="0030254C" w:rsidP="00141EF7">
      <w:pPr>
        <w:pStyle w:val="ListParagraph"/>
        <w:numPr>
          <w:ilvl w:val="0"/>
          <w:numId w:val="12"/>
        </w:numPr>
        <w:spacing w:after="240" w:line="240" w:lineRule="auto"/>
        <w:rPr>
          <w:rFonts w:cs="Arial"/>
        </w:rPr>
      </w:pPr>
      <w:r w:rsidRPr="007621CB">
        <w:rPr>
          <w:rFonts w:cs="Arial"/>
        </w:rPr>
        <w:t>Final Paper - Research for Social Change: your model, metaphor, framework, vision applied to your emerging research plans</w:t>
      </w:r>
    </w:p>
    <w:p w14:paraId="5A4EE81D" w14:textId="0259DAB3" w:rsidR="0030254C" w:rsidRPr="007621CB" w:rsidRDefault="0030254C" w:rsidP="00141EF7">
      <w:pPr>
        <w:pStyle w:val="ListParagraph"/>
        <w:numPr>
          <w:ilvl w:val="1"/>
          <w:numId w:val="12"/>
        </w:numPr>
        <w:spacing w:after="240" w:line="240" w:lineRule="auto"/>
        <w:contextualSpacing w:val="0"/>
        <w:rPr>
          <w:rFonts w:cs="Arial"/>
        </w:rPr>
      </w:pPr>
      <w:r w:rsidRPr="007621CB">
        <w:rPr>
          <w:rFonts w:cs="Arial"/>
        </w:rPr>
        <w:t>The major assignment for this course involves you, in dialogue with authors in this course and your 771 colleagues, articulating a conceptual framework for research for social change in relation to your emerging research plans. In your 20-25 paged paper (double spaced) discuss</w:t>
      </w:r>
      <w:r w:rsidR="00272971" w:rsidRPr="007621CB">
        <w:rPr>
          <w:rFonts w:cs="Arial"/>
        </w:rPr>
        <w:t xml:space="preserve"> your early assumptions and ideas about research for social change; your current conceptual framework/vision for research for social change </w:t>
      </w:r>
      <w:r w:rsidR="00272971" w:rsidRPr="007621CB">
        <w:rPr>
          <w:rFonts w:cs="Arial"/>
          <w:i/>
          <w:iCs/>
        </w:rPr>
        <w:t xml:space="preserve">applied to your own emerging doctoral research plans. </w:t>
      </w:r>
      <w:r w:rsidR="00272971" w:rsidRPr="007621CB">
        <w:rPr>
          <w:rFonts w:cs="Arial"/>
        </w:rPr>
        <w:t>Instructions posted on A2L will guide students’ completion of the assignment. It is suggested that each student also meet with the course instructor to discuss their plans for the paper.</w:t>
      </w:r>
    </w:p>
    <w:p w14:paraId="2250611F" w14:textId="77777777" w:rsidR="001F3D7B" w:rsidRPr="007621CB" w:rsidRDefault="001F3D7B" w:rsidP="003F0E2E">
      <w:pPr>
        <w:pStyle w:val="Heading1"/>
        <w:rPr>
          <w:rFonts w:cs="Arial"/>
          <w:lang w:val="en-GB"/>
        </w:rPr>
      </w:pPr>
      <w:bookmarkStart w:id="16" w:name="_Toc12350808"/>
      <w:bookmarkStart w:id="17" w:name="_Toc12606607"/>
      <w:r w:rsidRPr="007621CB">
        <w:rPr>
          <w:rFonts w:cs="Arial"/>
          <w:lang w:val="en-GB"/>
        </w:rPr>
        <w:t>Assignment Submission and Grading</w:t>
      </w:r>
      <w:bookmarkEnd w:id="16"/>
      <w:bookmarkEnd w:id="17"/>
    </w:p>
    <w:p w14:paraId="7C1D2E49" w14:textId="3D946D78" w:rsidR="0030254C" w:rsidRPr="007621CB" w:rsidRDefault="001F3D7B" w:rsidP="0030254C">
      <w:pPr>
        <w:pStyle w:val="Heading2"/>
      </w:pPr>
      <w:bookmarkStart w:id="18" w:name="_Toc12350809"/>
      <w:r w:rsidRPr="007621CB">
        <w:t>Form and Style</w:t>
      </w:r>
      <w:bookmarkEnd w:id="18"/>
    </w:p>
    <w:p w14:paraId="3D4CF667" w14:textId="77777777" w:rsidR="0030254C" w:rsidRPr="007621CB" w:rsidRDefault="0030254C" w:rsidP="00141EF7">
      <w:pPr>
        <w:pStyle w:val="ListParagraph"/>
        <w:numPr>
          <w:ilvl w:val="0"/>
          <w:numId w:val="13"/>
        </w:numPr>
        <w:spacing w:after="240" w:line="240" w:lineRule="auto"/>
        <w:rPr>
          <w:rFonts w:cs="Arial"/>
        </w:rPr>
      </w:pPr>
      <w:r w:rsidRPr="007621CB">
        <w:rPr>
          <w:rFonts w:cs="Arial"/>
        </w:rPr>
        <w:t>Written assignments must be typed and double-spaced and submitted to Avenue 2 Learn with a front page containing the title, student’s name, student number, and the date. Number all pages (except title page).</w:t>
      </w:r>
    </w:p>
    <w:p w14:paraId="4C95AB9A" w14:textId="77777777" w:rsidR="0030254C" w:rsidRPr="007621CB" w:rsidRDefault="0030254C" w:rsidP="00141EF7">
      <w:pPr>
        <w:pStyle w:val="ListParagraph"/>
        <w:numPr>
          <w:ilvl w:val="0"/>
          <w:numId w:val="13"/>
        </w:numPr>
        <w:spacing w:after="240" w:line="240" w:lineRule="auto"/>
        <w:rPr>
          <w:rFonts w:cs="Arial"/>
        </w:rPr>
      </w:pPr>
      <w:r w:rsidRPr="007621CB">
        <w:rPr>
          <w:rFonts w:cs="Arial"/>
        </w:rPr>
        <w:t>Paper format must be in accordance with the current edition of American Psychological Association (APA) publication manual with particular attention paid to font size (Times-Roman 12), spacing (double spaced) and margins (minimum of 1 inch at the top, bottom, left and right of each page) as papers not meeting these requirements will not be accepted for grading.</w:t>
      </w:r>
    </w:p>
    <w:p w14:paraId="24E51926" w14:textId="77777777" w:rsidR="0030254C" w:rsidRPr="007621CB" w:rsidRDefault="0030254C" w:rsidP="00141EF7">
      <w:pPr>
        <w:pStyle w:val="ListParagraph"/>
        <w:numPr>
          <w:ilvl w:val="0"/>
          <w:numId w:val="13"/>
        </w:numPr>
        <w:spacing w:after="240" w:line="240" w:lineRule="auto"/>
        <w:rPr>
          <w:rFonts w:cs="Arial"/>
        </w:rPr>
      </w:pPr>
      <w:r w:rsidRPr="007621CB">
        <w:rPr>
          <w:rFonts w:cs="Arial"/>
        </w:rPr>
        <w:t>Students are expected to make use of relevant professional, social science and other literature as well as other bodies of knowledge (including non-academic sources and forms such as media, community-based, arts-based/artistic, etc.) in their assignments. When submitting, please keep a spare copy of your assignments.</w:t>
      </w:r>
    </w:p>
    <w:p w14:paraId="0402975B" w14:textId="77777777" w:rsidR="0030254C" w:rsidRPr="007621CB" w:rsidRDefault="0030254C" w:rsidP="00141EF7">
      <w:pPr>
        <w:pStyle w:val="ListParagraph"/>
        <w:numPr>
          <w:ilvl w:val="0"/>
          <w:numId w:val="13"/>
        </w:numPr>
        <w:spacing w:after="240" w:line="240" w:lineRule="auto"/>
        <w:rPr>
          <w:rFonts w:cs="Arial"/>
          <w:b/>
          <w:color w:val="000000"/>
          <w:szCs w:val="24"/>
        </w:rPr>
      </w:pPr>
      <w:r w:rsidRPr="007621CB">
        <w:rPr>
          <w:rFonts w:cs="Arial"/>
        </w:rPr>
        <w:t xml:space="preserve">Alternative forms/formats for assignments (e.g., audio versions, arts-based, non-traditional ways of writing, etc.) </w:t>
      </w:r>
      <w:r w:rsidRPr="007621CB">
        <w:rPr>
          <w:rFonts w:cs="Arial"/>
          <w:i/>
        </w:rPr>
        <w:t>are welcome</w:t>
      </w:r>
      <w:r w:rsidRPr="007621CB">
        <w:rPr>
          <w:rFonts w:cs="Arial"/>
        </w:rPr>
        <w:t xml:space="preserve"> but must be discussed with the instructor ahead of time.</w:t>
      </w:r>
    </w:p>
    <w:p w14:paraId="4CAD12E9" w14:textId="02386CF0" w:rsidR="00345050" w:rsidRPr="007621CB" w:rsidRDefault="001F3D7B" w:rsidP="008C1257">
      <w:pPr>
        <w:pStyle w:val="Heading2"/>
      </w:pPr>
      <w:bookmarkStart w:id="19" w:name="_Toc12350810"/>
      <w:r w:rsidRPr="007621CB">
        <w:t>Avenue to Learn</w:t>
      </w:r>
      <w:bookmarkEnd w:id="19"/>
    </w:p>
    <w:p w14:paraId="5FDAD89C" w14:textId="1E566686" w:rsidR="0030254C" w:rsidRPr="007621CB" w:rsidRDefault="0030254C" w:rsidP="003C4014">
      <w:pPr>
        <w:rPr>
          <w:rFonts w:cs="Arial"/>
        </w:rPr>
      </w:pPr>
      <w:r w:rsidRPr="007621CB">
        <w:rPr>
          <w:rFonts w:cs="Arial"/>
        </w:rPr>
        <w:t xml:space="preserve">In addition to meeting in-person, in this course, we will be using Avenue to Learn and Zoom. Students should be aware that, when they access the electronic components of this course, private information such as first and last names, </w:t>
      </w:r>
      <w:proofErr w:type="gramStart"/>
      <w:r w:rsidRPr="007621CB">
        <w:rPr>
          <w:rFonts w:cs="Arial"/>
        </w:rPr>
        <w:t>user names</w:t>
      </w:r>
      <w:proofErr w:type="gramEnd"/>
      <w:r w:rsidRPr="007621CB">
        <w:rPr>
          <w:rFonts w:cs="Arial"/>
        </w:rPr>
        <w:t xml:space="preserve"> for the </w:t>
      </w:r>
      <w:r w:rsidRPr="007621CB">
        <w:rPr>
          <w:rFonts w:cs="Arial"/>
        </w:rPr>
        <w:lastRenderedPageBreak/>
        <w:t xml:space="preserve">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rsidRPr="007621CB">
        <w:rPr>
          <w:rFonts w:cs="Arial"/>
        </w:rPr>
        <w:t>disclosure</w:t>
      </w:r>
      <w:proofErr w:type="gramEnd"/>
      <w:r w:rsidRPr="007621CB">
        <w:rPr>
          <w:rFonts w:cs="Arial"/>
        </w:rPr>
        <w:t xml:space="preserve"> please discuss with the course instructor.</w:t>
      </w:r>
    </w:p>
    <w:p w14:paraId="477949B7" w14:textId="49B7EC95" w:rsidR="006E5DC7" w:rsidRPr="007621CB" w:rsidRDefault="006E5DC7" w:rsidP="008C1257">
      <w:pPr>
        <w:pStyle w:val="Heading2"/>
      </w:pPr>
      <w:bookmarkStart w:id="20" w:name="_Toc12350811"/>
      <w:r w:rsidRPr="007621CB">
        <w:t>Submitting Assignments &amp; Grading</w:t>
      </w:r>
      <w:bookmarkEnd w:id="20"/>
    </w:p>
    <w:p w14:paraId="47ECA62D" w14:textId="31D47C10" w:rsidR="00F06DDD" w:rsidRPr="007621CB" w:rsidRDefault="00F06DDD" w:rsidP="00141EF7">
      <w:pPr>
        <w:pStyle w:val="Heading2"/>
        <w:numPr>
          <w:ilvl w:val="0"/>
          <w:numId w:val="21"/>
        </w:numPr>
        <w:rPr>
          <w:b w:val="0"/>
          <w:bCs w:val="0"/>
          <w:sz w:val="24"/>
        </w:rPr>
      </w:pPr>
      <w:bookmarkStart w:id="21" w:name="_Toc12350812"/>
      <w:r w:rsidRPr="007621CB">
        <w:rPr>
          <w:b w:val="0"/>
          <w:bCs w:val="0"/>
          <w:sz w:val="24"/>
        </w:rPr>
        <w:t>Text-based papers should be submitted via A2L</w:t>
      </w:r>
    </w:p>
    <w:p w14:paraId="3FA83579" w14:textId="1701A925" w:rsidR="00F06DDD" w:rsidRPr="007621CB" w:rsidRDefault="00F06DDD" w:rsidP="00141EF7">
      <w:pPr>
        <w:pStyle w:val="ListParagraph"/>
        <w:numPr>
          <w:ilvl w:val="0"/>
          <w:numId w:val="21"/>
        </w:numPr>
        <w:rPr>
          <w:rFonts w:cs="Arial"/>
          <w:lang w:val="en-GB"/>
        </w:rPr>
      </w:pPr>
      <w:r w:rsidRPr="007621CB">
        <w:rPr>
          <w:rFonts w:cs="Arial"/>
          <w:lang w:val="en-GB"/>
        </w:rPr>
        <w:t xml:space="preserve">For submission of assignments completed using alternative formats, connect with the course instructor. </w:t>
      </w:r>
    </w:p>
    <w:p w14:paraId="115AF031" w14:textId="2FFBEF37" w:rsidR="006E5DC7" w:rsidRPr="007621CB" w:rsidRDefault="006E5DC7" w:rsidP="008C1257">
      <w:pPr>
        <w:pStyle w:val="Heading2"/>
      </w:pPr>
      <w:r w:rsidRPr="007621CB">
        <w:t>Privacy Protection</w:t>
      </w:r>
      <w:bookmarkEnd w:id="21"/>
    </w:p>
    <w:p w14:paraId="68BD3CA0" w14:textId="6F14EEB7" w:rsidR="006E5DC7" w:rsidRPr="007621CB" w:rsidRDefault="006E5DC7" w:rsidP="003C4014">
      <w:pPr>
        <w:rPr>
          <w:rFonts w:cs="Arial"/>
        </w:rPr>
      </w:pPr>
      <w:r w:rsidRPr="007621CB">
        <w:rPr>
          <w:rFonts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C114E6" w:rsidRPr="007621CB">
        <w:rPr>
          <w:rFonts w:cs="Arial"/>
        </w:rPr>
        <w:t>five</w:t>
      </w:r>
      <w:r w:rsidRPr="007621CB">
        <w:rPr>
          <w:rFonts w:cs="Arial"/>
        </w:rPr>
        <w:t xml:space="preserve"> digits of the student number as the identifying data. The following possibilities exist for return of graded materials:</w:t>
      </w:r>
    </w:p>
    <w:p w14:paraId="3ECBA223" w14:textId="1116C53D" w:rsidR="006E5DC7" w:rsidRPr="007621CB" w:rsidRDefault="006E5DC7" w:rsidP="00141EF7">
      <w:pPr>
        <w:pStyle w:val="ListParagraph"/>
        <w:numPr>
          <w:ilvl w:val="0"/>
          <w:numId w:val="3"/>
        </w:numPr>
        <w:rPr>
          <w:rFonts w:cs="Arial"/>
        </w:rPr>
      </w:pPr>
      <w:r w:rsidRPr="007621CB">
        <w:rPr>
          <w:rFonts w:cs="Arial"/>
        </w:rPr>
        <w:t xml:space="preserve">Direct return of materials to students in </w:t>
      </w:r>
      <w:proofErr w:type="gramStart"/>
      <w:r w:rsidRPr="007621CB">
        <w:rPr>
          <w:rFonts w:cs="Arial"/>
        </w:rPr>
        <w:t>class;</w:t>
      </w:r>
      <w:proofErr w:type="gramEnd"/>
    </w:p>
    <w:p w14:paraId="2517F4A7" w14:textId="31997839" w:rsidR="006E5DC7" w:rsidRPr="007621CB" w:rsidRDefault="006E5DC7" w:rsidP="00141EF7">
      <w:pPr>
        <w:pStyle w:val="ListParagraph"/>
        <w:numPr>
          <w:ilvl w:val="0"/>
          <w:numId w:val="3"/>
        </w:numPr>
        <w:rPr>
          <w:rFonts w:cs="Arial"/>
        </w:rPr>
      </w:pPr>
      <w:r w:rsidRPr="007621CB">
        <w:rPr>
          <w:rFonts w:cs="Arial"/>
        </w:rPr>
        <w:t xml:space="preserve">Return of materials to students during office </w:t>
      </w:r>
      <w:proofErr w:type="gramStart"/>
      <w:r w:rsidRPr="007621CB">
        <w:rPr>
          <w:rFonts w:cs="Arial"/>
        </w:rPr>
        <w:t>hours;</w:t>
      </w:r>
      <w:proofErr w:type="gramEnd"/>
    </w:p>
    <w:p w14:paraId="23117FA4" w14:textId="67A5EBFC" w:rsidR="006E5DC7" w:rsidRPr="007621CB" w:rsidRDefault="006E5DC7" w:rsidP="00141EF7">
      <w:pPr>
        <w:pStyle w:val="ListParagraph"/>
        <w:numPr>
          <w:ilvl w:val="0"/>
          <w:numId w:val="3"/>
        </w:numPr>
        <w:rPr>
          <w:rFonts w:cs="Arial"/>
        </w:rPr>
      </w:pPr>
      <w:r w:rsidRPr="007621CB">
        <w:rPr>
          <w:rFonts w:cs="Arial"/>
        </w:rPr>
        <w:t xml:space="preserve">Students attach a stamped, self-addressed envelope with assignments for return by </w:t>
      </w:r>
      <w:proofErr w:type="gramStart"/>
      <w:r w:rsidRPr="007621CB">
        <w:rPr>
          <w:rFonts w:cs="Arial"/>
        </w:rPr>
        <w:t>mail;</w:t>
      </w:r>
      <w:proofErr w:type="gramEnd"/>
    </w:p>
    <w:p w14:paraId="715A694D" w14:textId="635B151C" w:rsidR="006E5DC7" w:rsidRPr="007621CB" w:rsidRDefault="006E5DC7" w:rsidP="00141EF7">
      <w:pPr>
        <w:pStyle w:val="ListParagraph"/>
        <w:numPr>
          <w:ilvl w:val="0"/>
          <w:numId w:val="3"/>
        </w:numPr>
        <w:rPr>
          <w:rFonts w:cs="Arial"/>
        </w:rPr>
      </w:pPr>
      <w:r w:rsidRPr="007621CB">
        <w:rPr>
          <w:rFonts w:cs="Arial"/>
        </w:rPr>
        <w:t>Submit/grade/return papers electronically.</w:t>
      </w:r>
    </w:p>
    <w:p w14:paraId="3486AE0D" w14:textId="77777777" w:rsidR="006E5DC7" w:rsidRPr="007621CB" w:rsidRDefault="006E5DC7" w:rsidP="003C4014">
      <w:pPr>
        <w:rPr>
          <w:rFonts w:cs="Arial"/>
        </w:rPr>
      </w:pPr>
      <w:r w:rsidRPr="007621CB">
        <w:rPr>
          <w:rFonts w:cs="Arial"/>
        </w:rPr>
        <w:t xml:space="preserve">Arrangements for the return of assignments from the options above will be finalized during the first class. </w:t>
      </w:r>
    </w:p>
    <w:p w14:paraId="2DD004F6" w14:textId="77777777" w:rsidR="006E5DC7" w:rsidRPr="007621CB" w:rsidRDefault="00205826" w:rsidP="008C1257">
      <w:pPr>
        <w:pStyle w:val="Heading2"/>
      </w:pPr>
      <w:bookmarkStart w:id="22" w:name="_Toc12350813"/>
      <w:r w:rsidRPr="007621CB">
        <w:t>Extreme Circumstances</w:t>
      </w:r>
      <w:bookmarkEnd w:id="22"/>
    </w:p>
    <w:p w14:paraId="205B1BD9" w14:textId="77777777" w:rsidR="00205826" w:rsidRPr="007621CB" w:rsidRDefault="00205826" w:rsidP="003C4014">
      <w:pPr>
        <w:rPr>
          <w:rFonts w:cs="Arial"/>
          <w:b/>
        </w:rPr>
      </w:pPr>
      <w:r w:rsidRPr="007621CB">
        <w:rPr>
          <w:rFonts w:cs="Arial"/>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62481C70" w14:textId="3845C8F6" w:rsidR="003F60FC" w:rsidRPr="007621CB" w:rsidRDefault="003F60FC" w:rsidP="003F0E2E">
      <w:pPr>
        <w:pStyle w:val="Heading1"/>
        <w:rPr>
          <w:rFonts w:cs="Arial"/>
        </w:rPr>
      </w:pPr>
      <w:bookmarkStart w:id="23" w:name="_Toc12350814"/>
      <w:bookmarkStart w:id="24" w:name="_Toc12606608"/>
      <w:r w:rsidRPr="007621CB">
        <w:rPr>
          <w:rFonts w:cs="Arial"/>
        </w:rPr>
        <w:t>Student Responsibilities</w:t>
      </w:r>
      <w:bookmarkEnd w:id="23"/>
      <w:bookmarkEnd w:id="24"/>
    </w:p>
    <w:p w14:paraId="34A8B24F" w14:textId="77777777" w:rsidR="002F2E5D" w:rsidRPr="007621CB" w:rsidRDefault="002F2E5D" w:rsidP="00141EF7">
      <w:pPr>
        <w:pStyle w:val="ListParagraph"/>
        <w:numPr>
          <w:ilvl w:val="0"/>
          <w:numId w:val="4"/>
        </w:numPr>
        <w:rPr>
          <w:rFonts w:cs="Arial"/>
        </w:rPr>
      </w:pPr>
      <w:r w:rsidRPr="007621CB">
        <w:rPr>
          <w:rFonts w:cs="Arial"/>
        </w:rPr>
        <w:t xml:space="preserve">Students are expected to contribute to the creation of a respectful and constructive learning environment. Students should read material in preparation for class, attend class on time and remain for the full duration of the class. A </w:t>
      </w:r>
      <w:r w:rsidRPr="007621CB">
        <w:rPr>
          <w:rFonts w:cs="Arial"/>
        </w:rPr>
        <w:lastRenderedPageBreak/>
        <w:t xml:space="preserve">formal break will be provided in the middle of each class, students are to return from the break on time. </w:t>
      </w:r>
    </w:p>
    <w:p w14:paraId="46CD60D5" w14:textId="77777777" w:rsidR="002F2E5D" w:rsidRPr="007621CB" w:rsidRDefault="002F2E5D" w:rsidP="00141EF7">
      <w:pPr>
        <w:pStyle w:val="ListParagraph"/>
        <w:numPr>
          <w:ilvl w:val="0"/>
          <w:numId w:val="4"/>
        </w:numPr>
        <w:rPr>
          <w:rFonts w:cs="Arial"/>
        </w:rPr>
      </w:pPr>
      <w:r w:rsidRPr="007621CB">
        <w:rPr>
          <w:rFonts w:cs="Arial"/>
        </w:rPr>
        <w:t xml:space="preserve">In the past, student and faculty have found that non-course related use of laptop computers and hand-held electronic devices during class to be distracting and at times disruptive. Consequently, during class, students are expected to only use such devices for taking notes and other activities directly related to the lecture or class activity taking place. </w:t>
      </w:r>
    </w:p>
    <w:p w14:paraId="5008A6F1" w14:textId="77777777" w:rsidR="002F2E5D" w:rsidRPr="007621CB" w:rsidRDefault="002F2E5D" w:rsidP="00141EF7">
      <w:pPr>
        <w:pStyle w:val="ListParagraph"/>
        <w:numPr>
          <w:ilvl w:val="0"/>
          <w:numId w:val="4"/>
        </w:numPr>
        <w:rPr>
          <w:rFonts w:cs="Arial"/>
          <w:b/>
          <w:color w:val="000000"/>
          <w:szCs w:val="24"/>
        </w:rPr>
      </w:pPr>
      <w:r w:rsidRPr="007621CB">
        <w:rPr>
          <w:rFonts w:cs="Arial"/>
          <w:color w:val="000000"/>
          <w:szCs w:val="24"/>
        </w:rPr>
        <w:t xml:space="preserve">Please check with the instructor before using any audio or video recording devices in the classroom. </w:t>
      </w:r>
    </w:p>
    <w:p w14:paraId="06C070C3" w14:textId="77777777" w:rsidR="00853542" w:rsidRPr="007621CB" w:rsidRDefault="00853542" w:rsidP="008C1257">
      <w:pPr>
        <w:pStyle w:val="Heading2"/>
      </w:pPr>
      <w:bookmarkStart w:id="25" w:name="_Toc12350815"/>
      <w:r w:rsidRPr="007621CB">
        <w:t>Attendance</w:t>
      </w:r>
      <w:bookmarkEnd w:id="25"/>
    </w:p>
    <w:p w14:paraId="07DDEE45" w14:textId="683B4D85" w:rsidR="002F2E5D" w:rsidRPr="006F0BAC" w:rsidRDefault="002F2E5D" w:rsidP="006C03C8">
      <w:pPr>
        <w:rPr>
          <w:rFonts w:eastAsia="Calibri" w:cs="Arial"/>
          <w:lang w:eastAsia="en-CA"/>
        </w:rPr>
      </w:pPr>
      <w:r w:rsidRPr="007621CB">
        <w:rPr>
          <w:rFonts w:eastAsia="Calibri" w:cs="Arial"/>
          <w:lang w:eastAsia="en-CA"/>
        </w:rPr>
        <w:t>In this seminar class students learn not only from the course materials, but also from engagement with their peers and the course instructor. Should you be unable to attend a particular class, please advise the course instructor ahead of the class.</w:t>
      </w:r>
    </w:p>
    <w:p w14:paraId="21DEA434" w14:textId="77777777" w:rsidR="003F60FC" w:rsidRPr="007621CB" w:rsidRDefault="003F60FC" w:rsidP="008C1257">
      <w:pPr>
        <w:pStyle w:val="Heading2"/>
      </w:pPr>
      <w:bookmarkStart w:id="26" w:name="_Toc12350817"/>
      <w:r w:rsidRPr="007621CB">
        <w:t>Academic Integrity</w:t>
      </w:r>
      <w:bookmarkEnd w:id="26"/>
      <w:r w:rsidRPr="007621CB">
        <w:t xml:space="preserve"> </w:t>
      </w:r>
    </w:p>
    <w:p w14:paraId="63E8EFED" w14:textId="1E42ADA5" w:rsidR="00210F2C" w:rsidRPr="006F0BAC" w:rsidRDefault="00121290" w:rsidP="006F0BAC">
      <w:pPr>
        <w:rPr>
          <w:rFonts w:cs="Arial"/>
        </w:rPr>
      </w:pPr>
      <w:r w:rsidRPr="007621CB">
        <w:rPr>
          <w:rFonts w:cs="Arial"/>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w:t>
      </w:r>
      <w:proofErr w:type="gramStart"/>
      <w:r w:rsidRPr="007621CB">
        <w:rPr>
          <w:rFonts w:cs="Arial"/>
        </w:rPr>
        <w:t>e.g.</w:t>
      </w:r>
      <w:proofErr w:type="gramEnd"/>
      <w:r w:rsidRPr="007621CB">
        <w:rPr>
          <w:rFonts w:cs="Arial"/>
        </w:rPr>
        <w:t xml:space="preserve">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7621CB">
        <w:rPr>
          <w:rFonts w:cs="Arial"/>
        </w:rPr>
        <w:t>dishonesty,</w:t>
      </w:r>
      <w:r w:rsidRPr="007621CB">
        <w:rPr>
          <w:rFonts w:cs="Arial"/>
        </w:rPr>
        <w:t xml:space="preserve"> please refer to the </w:t>
      </w:r>
      <w:hyperlink r:id="rId9" w:history="1">
        <w:r w:rsidRPr="007621CB">
          <w:rPr>
            <w:rStyle w:val="Hyperlink"/>
            <w:rFonts w:cs="Arial"/>
          </w:rPr>
          <w:t>Academic Integrity Policy</w:t>
        </w:r>
      </w:hyperlink>
    </w:p>
    <w:p w14:paraId="52650C51" w14:textId="77777777" w:rsidR="00121290" w:rsidRPr="007621CB" w:rsidRDefault="003C4014" w:rsidP="003C4014">
      <w:pPr>
        <w:rPr>
          <w:rFonts w:cs="Arial"/>
          <w:b/>
        </w:rPr>
      </w:pPr>
      <w:r w:rsidRPr="007621CB">
        <w:rPr>
          <w:rFonts w:cs="Arial"/>
        </w:rPr>
        <w:t>T</w:t>
      </w:r>
      <w:r w:rsidR="00121290" w:rsidRPr="007621CB">
        <w:rPr>
          <w:rFonts w:cs="Arial"/>
        </w:rPr>
        <w:t>he following illustrates only three forms of academic dishonesty:</w:t>
      </w:r>
    </w:p>
    <w:p w14:paraId="099652F9" w14:textId="77777777" w:rsidR="00121290" w:rsidRPr="007621CB" w:rsidRDefault="00121290" w:rsidP="00141EF7">
      <w:pPr>
        <w:pStyle w:val="ListParagraph"/>
        <w:numPr>
          <w:ilvl w:val="0"/>
          <w:numId w:val="5"/>
        </w:numPr>
        <w:rPr>
          <w:rFonts w:cs="Arial"/>
          <w:b/>
        </w:rPr>
      </w:pPr>
      <w:r w:rsidRPr="007621CB">
        <w:rPr>
          <w:rFonts w:cs="Arial"/>
        </w:rPr>
        <w:t xml:space="preserve">Plagiarism, </w:t>
      </w:r>
      <w:proofErr w:type="gramStart"/>
      <w:r w:rsidRPr="007621CB">
        <w:rPr>
          <w:rFonts w:cs="Arial"/>
        </w:rPr>
        <w:t>e.g.</w:t>
      </w:r>
      <w:proofErr w:type="gramEnd"/>
      <w:r w:rsidRPr="007621CB">
        <w:rPr>
          <w:rFonts w:cs="Arial"/>
        </w:rPr>
        <w:t xml:space="preserve"> the submission of work that is not one’s own or for which other credit has been obtained.</w:t>
      </w:r>
    </w:p>
    <w:p w14:paraId="66F9E23C" w14:textId="77777777" w:rsidR="00121290" w:rsidRPr="007621CB" w:rsidRDefault="00121290" w:rsidP="00141EF7">
      <w:pPr>
        <w:pStyle w:val="ListParagraph"/>
        <w:numPr>
          <w:ilvl w:val="0"/>
          <w:numId w:val="5"/>
        </w:numPr>
        <w:rPr>
          <w:rFonts w:cs="Arial"/>
          <w:b/>
        </w:rPr>
      </w:pPr>
      <w:r w:rsidRPr="007621CB">
        <w:rPr>
          <w:rFonts w:cs="Arial"/>
        </w:rPr>
        <w:t>Improper collaboration in group work.</w:t>
      </w:r>
    </w:p>
    <w:p w14:paraId="1B691874" w14:textId="77777777" w:rsidR="00121290" w:rsidRPr="007621CB" w:rsidRDefault="00121290" w:rsidP="00141EF7">
      <w:pPr>
        <w:pStyle w:val="ListParagraph"/>
        <w:numPr>
          <w:ilvl w:val="0"/>
          <w:numId w:val="5"/>
        </w:numPr>
        <w:rPr>
          <w:rFonts w:cs="Arial"/>
        </w:rPr>
      </w:pPr>
      <w:r w:rsidRPr="007621CB">
        <w:rPr>
          <w:rFonts w:cs="Arial"/>
        </w:rPr>
        <w:t>Copying or using unauthorized aids in tests and examinations</w:t>
      </w:r>
    </w:p>
    <w:p w14:paraId="29DBC8E6" w14:textId="77777777" w:rsidR="003B75D1" w:rsidRPr="007621CB" w:rsidRDefault="003B75D1" w:rsidP="008C1257">
      <w:pPr>
        <w:pStyle w:val="Heading2"/>
      </w:pPr>
      <w:bookmarkStart w:id="27" w:name="_Hlk522105905"/>
      <w:r w:rsidRPr="007621CB">
        <w:t>Conduct Expectations</w:t>
      </w:r>
    </w:p>
    <w:p w14:paraId="6FB6E037" w14:textId="77777777" w:rsidR="003B75D1" w:rsidRPr="007621CB" w:rsidRDefault="003B75D1" w:rsidP="008F1EB5">
      <w:r w:rsidRPr="007621CB">
        <w:t xml:space="preserve">As a McMaster student, you have the right to experience, and the responsibility to demonstrate, respectful and dignified interactions within all of our living, learning and working communities. These expectations are described in the </w:t>
      </w:r>
      <w:r w:rsidRPr="007621CB">
        <w:rPr>
          <w:i/>
          <w:color w:val="0000FF"/>
          <w:u w:val="single" w:color="0000FF"/>
        </w:rPr>
        <w:t>Code of Student Rights &amp; Responsibilities</w:t>
      </w:r>
      <w:r w:rsidRPr="007621CB">
        <w:rPr>
          <w:i/>
          <w:color w:val="0000FF"/>
        </w:rPr>
        <w:t xml:space="preserve"> </w:t>
      </w:r>
      <w:r w:rsidRPr="007621CB">
        <w:t xml:space="preserve">(the “Code”). All students share the responsibility of maintaining a positive environment for the academic and personal growth of all McMaster community members, </w:t>
      </w:r>
      <w:r w:rsidRPr="007621CB">
        <w:rPr>
          <w:b/>
        </w:rPr>
        <w:t>whether in person or online</w:t>
      </w:r>
      <w:r w:rsidRPr="007621CB">
        <w:t>.</w:t>
      </w:r>
    </w:p>
    <w:p w14:paraId="55C494D1" w14:textId="77777777" w:rsidR="003B75D1" w:rsidRPr="007621CB" w:rsidRDefault="003B75D1" w:rsidP="008F1EB5">
      <w:r w:rsidRPr="007621CB">
        <w:lastRenderedPageBreak/>
        <w:t xml:space="preserve">It is essential that students be mindful of their interactions online, as the Code remains in effect in virtual learning environments. The Code applies to any interactions that adversely affect, disrupt, or interfere with reasonable participation in </w:t>
      </w:r>
      <w:proofErr w:type="gramStart"/>
      <w:r w:rsidRPr="007621CB">
        <w:t>University</w:t>
      </w:r>
      <w:proofErr w:type="gramEnd"/>
      <w:r w:rsidRPr="007621CB">
        <w:t xml:space="preserve"> activities. Student disruptions or behaviours that interfere with university functions on online platforms (</w:t>
      </w:r>
      <w:proofErr w:type="gramStart"/>
      <w:r w:rsidRPr="007621CB">
        <w:t>e.g.</w:t>
      </w:r>
      <w:proofErr w:type="gramEnd"/>
      <w:r w:rsidRPr="007621CB">
        <w:t xml:space="preserve"> use of Avenue 2 Learn, WebEx or Zoom for delivery), will be taken very seriously and will be investigated. Outcomes may include restriction or removal of the involved students’ access to these platforms.</w:t>
      </w:r>
    </w:p>
    <w:p w14:paraId="718DF30F" w14:textId="77777777" w:rsidR="003B75D1" w:rsidRPr="007621CB" w:rsidRDefault="003B75D1" w:rsidP="008C1257">
      <w:pPr>
        <w:pStyle w:val="Heading2"/>
      </w:pPr>
      <w:r w:rsidRPr="007621CB">
        <w:t>Academic Accommodation of Students with Disabilities</w:t>
      </w:r>
    </w:p>
    <w:p w14:paraId="6DB27E2F" w14:textId="77777777" w:rsidR="003B75D1" w:rsidRPr="007621CB" w:rsidRDefault="003B75D1" w:rsidP="008F1EB5">
      <w:r w:rsidRPr="007621CB">
        <w:t xml:space="preserve">Students with disabilities who require academic accommodation must contact </w:t>
      </w:r>
      <w:r w:rsidRPr="007621CB">
        <w:rPr>
          <w:color w:val="0000FF"/>
          <w:u w:val="single" w:color="0000FF"/>
        </w:rPr>
        <w:t>Student Accessibility Services</w:t>
      </w:r>
      <w:r w:rsidRPr="007621CB">
        <w:rPr>
          <w:color w:val="0000FF"/>
        </w:rPr>
        <w:t xml:space="preserve"> </w:t>
      </w:r>
      <w:r w:rsidRPr="007621CB">
        <w:t xml:space="preserve">(SAS) at 905-525-9140 ext. 28652 or </w:t>
      </w:r>
      <w:hyperlink r:id="rId10">
        <w:r w:rsidRPr="007621CB">
          <w:rPr>
            <w:color w:val="0000FF"/>
            <w:u w:val="single" w:color="0000FF"/>
          </w:rPr>
          <w:t>sas@mcmaster.ca</w:t>
        </w:r>
        <w:r w:rsidRPr="007621CB">
          <w:rPr>
            <w:color w:val="0000FF"/>
          </w:rPr>
          <w:t xml:space="preserve"> </w:t>
        </w:r>
      </w:hyperlink>
      <w:r w:rsidRPr="007621CB">
        <w:t xml:space="preserve">to </w:t>
      </w:r>
      <w:proofErr w:type="gramStart"/>
      <w:r w:rsidRPr="007621CB">
        <w:t>make arrangements</w:t>
      </w:r>
      <w:proofErr w:type="gramEnd"/>
      <w:r w:rsidRPr="007621CB">
        <w:t xml:space="preserve"> with a Program Coordinator. For further information, consult McMaster University’s </w:t>
      </w:r>
      <w:r w:rsidRPr="007621CB">
        <w:rPr>
          <w:i/>
          <w:color w:val="0000FF"/>
          <w:u w:val="single" w:color="0000FF"/>
        </w:rPr>
        <w:t>Academic Accommodation of Students with Disabilities</w:t>
      </w:r>
      <w:r w:rsidRPr="007621CB">
        <w:rPr>
          <w:i/>
          <w:color w:val="0000FF"/>
        </w:rPr>
        <w:t xml:space="preserve"> </w:t>
      </w:r>
      <w:r w:rsidRPr="007621CB">
        <w:t>policy.</w:t>
      </w:r>
    </w:p>
    <w:p w14:paraId="739FB51A" w14:textId="77777777" w:rsidR="000569EF" w:rsidRPr="007621CB" w:rsidRDefault="000569EF" w:rsidP="008C1257">
      <w:pPr>
        <w:pStyle w:val="Heading2"/>
      </w:pPr>
      <w:r w:rsidRPr="007621CB">
        <w:t>Accessibility Statement</w:t>
      </w:r>
    </w:p>
    <w:p w14:paraId="50F3932A" w14:textId="36BDB4E7" w:rsidR="008C1257" w:rsidRPr="007621CB" w:rsidRDefault="000569EF" w:rsidP="008C1257">
      <w:pPr>
        <w:rPr>
          <w:rFonts w:eastAsia="Calibri" w:cs="Arial"/>
          <w:b/>
          <w:i/>
          <w:iCs/>
        </w:rPr>
      </w:pPr>
      <w:r w:rsidRPr="007621CB">
        <w:rPr>
          <w:rFonts w:eastAsia="Calibri" w:cs="Arial"/>
        </w:rPr>
        <w:t xml:space="preserve">The School of Social Work recognizes that people learn and express their knowledge in different ways. We are committed to reducing barriers to accessibility in the </w:t>
      </w:r>
      <w:proofErr w:type="gramStart"/>
      <w:r w:rsidRPr="007621CB">
        <w:rPr>
          <w:rFonts w:eastAsia="Calibri" w:cs="Arial"/>
        </w:rPr>
        <w:t>classroom, and</w:t>
      </w:r>
      <w:proofErr w:type="gramEnd"/>
      <w:r w:rsidRPr="007621CB">
        <w:rPr>
          <w:rFonts w:eastAsia="Calibri" w:cs="Arial"/>
        </w:rPr>
        <w:t xml:space="preserve"> working towards classrooms that welcome diverse learners. </w:t>
      </w:r>
      <w:r w:rsidRPr="007621CB">
        <w:rPr>
          <w:rFonts w:eastAsia="Calibri" w:cs="Arial"/>
          <w:i/>
          <w:iCs/>
        </w:rPr>
        <w:t>If you have accessibility concerns or want to talk about your learning needs</w:t>
      </w:r>
      <w:r w:rsidR="00272971" w:rsidRPr="007621CB">
        <w:rPr>
          <w:rFonts w:eastAsia="Calibri" w:cs="Arial"/>
          <w:i/>
          <w:iCs/>
        </w:rPr>
        <w:t xml:space="preserve"> and style</w:t>
      </w:r>
      <w:r w:rsidR="00D33FDB" w:rsidRPr="007621CB">
        <w:rPr>
          <w:rFonts w:eastAsia="Calibri" w:cs="Arial"/>
          <w:i/>
          <w:iCs/>
        </w:rPr>
        <w:t xml:space="preserve"> and how the class might work better for you</w:t>
      </w:r>
      <w:r w:rsidRPr="007621CB">
        <w:rPr>
          <w:rFonts w:eastAsia="Calibri" w:cs="Arial"/>
          <w:i/>
          <w:iCs/>
        </w:rPr>
        <w:t>, please be in touch with the course instructor.</w:t>
      </w:r>
      <w:bookmarkStart w:id="28" w:name="_Toc12350821"/>
      <w:bookmarkEnd w:id="27"/>
    </w:p>
    <w:p w14:paraId="2B61A1AE" w14:textId="77777777" w:rsidR="008C1257" w:rsidRPr="007621CB" w:rsidRDefault="008C1257" w:rsidP="008C1257">
      <w:pPr>
        <w:pStyle w:val="Heading2"/>
      </w:pPr>
      <w:r w:rsidRPr="007621CB">
        <w:t xml:space="preserve">Academic Accommodation for Religious, Indigenous or Spiritual Observances (RISO) </w:t>
      </w:r>
    </w:p>
    <w:p w14:paraId="5B844782" w14:textId="77777777" w:rsidR="008C1257" w:rsidRPr="007621CB" w:rsidRDefault="008C1257" w:rsidP="008C1257">
      <w:pPr>
        <w:widowControl w:val="0"/>
        <w:autoSpaceDE w:val="0"/>
        <w:autoSpaceDN w:val="0"/>
        <w:spacing w:before="123" w:line="242" w:lineRule="auto"/>
        <w:ind w:left="100" w:right="301"/>
        <w:rPr>
          <w:rFonts w:eastAsia="Arial Narrow" w:cs="Arial"/>
        </w:rPr>
      </w:pPr>
      <w:r w:rsidRPr="007621CB">
        <w:rPr>
          <w:rFonts w:eastAsia="Arial Narrow" w:cs="Arial"/>
        </w:rPr>
        <w:t xml:space="preserve">Students requiring academic accommodation based on religious, indigenous or spiritual observances should follow the procedures set out in the </w:t>
      </w:r>
      <w:r w:rsidRPr="007621CB">
        <w:rPr>
          <w:rFonts w:eastAsia="Arial Narrow" w:cs="Arial"/>
          <w:color w:val="0000FF"/>
          <w:u w:val="single" w:color="0000FF"/>
        </w:rPr>
        <w:t>RISO</w:t>
      </w:r>
      <w:r w:rsidRPr="007621CB">
        <w:rPr>
          <w:rFonts w:eastAsia="Arial Narrow" w:cs="Arial"/>
          <w:color w:val="0000FF"/>
        </w:rPr>
        <w:t xml:space="preserve"> </w:t>
      </w:r>
      <w:r w:rsidRPr="007621CB">
        <w:rPr>
          <w:rFonts w:eastAsia="Arial Narrow" w:cs="Arial"/>
        </w:rPr>
        <w:t xml:space="preserve">policy. Students should submit their request to their Faculty Office </w:t>
      </w:r>
      <w:r w:rsidRPr="007621CB">
        <w:rPr>
          <w:rFonts w:eastAsia="Arial Narrow" w:cs="Arial"/>
          <w:b/>
          <w:i/>
        </w:rPr>
        <w:t xml:space="preserve">normally within 10 working days </w:t>
      </w:r>
      <w:r w:rsidRPr="007621CB">
        <w:rPr>
          <w:rFonts w:eastAsia="Arial Narrow" w:cs="Arial"/>
        </w:rPr>
        <w:t xml:space="preserve">of the beginning of term in which they anticipate a need for accommodation </w:t>
      </w:r>
      <w:r w:rsidRPr="007621CB">
        <w:rPr>
          <w:rFonts w:eastAsia="Arial Narrow" w:cs="Arial"/>
          <w:u w:val="single"/>
        </w:rPr>
        <w:t>or</w:t>
      </w:r>
      <w:r w:rsidRPr="007621CB">
        <w:rPr>
          <w:rFonts w:eastAsia="Arial Narrow" w:cs="Arial"/>
        </w:rPr>
        <w:t xml:space="preserve"> to the Registrar's Office prior to their examinations. Students should also contact their instructors as soon as possible to make alternative arrangements for classes, assignments, and tests.</w:t>
      </w:r>
    </w:p>
    <w:p w14:paraId="7CB82203" w14:textId="77777777" w:rsidR="003F60FC" w:rsidRPr="007621CB" w:rsidRDefault="003F60FC" w:rsidP="008C1257">
      <w:pPr>
        <w:pStyle w:val="Heading2"/>
      </w:pPr>
      <w:r w:rsidRPr="007621CB">
        <w:t>E-mail Communication Policy</w:t>
      </w:r>
      <w:bookmarkEnd w:id="28"/>
      <w:r w:rsidRPr="007621CB">
        <w:t xml:space="preserve"> </w:t>
      </w:r>
    </w:p>
    <w:p w14:paraId="3EFDBA7C" w14:textId="77777777" w:rsidR="008C1257" w:rsidRPr="007621CB" w:rsidRDefault="00F439A1" w:rsidP="008C1257">
      <w:pPr>
        <w:rPr>
          <w:rFonts w:cs="Arial"/>
        </w:rPr>
      </w:pPr>
      <w:bookmarkStart w:id="29" w:name="_Hlk522105948"/>
      <w:r w:rsidRPr="007621CB">
        <w:rPr>
          <w:rFonts w:cs="Arial"/>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bookmarkStart w:id="30" w:name="_Hlk522106028"/>
      <w:bookmarkEnd w:id="29"/>
    </w:p>
    <w:p w14:paraId="26E80861" w14:textId="77777777" w:rsidR="008C1257" w:rsidRPr="007621CB" w:rsidRDefault="008C1257" w:rsidP="008C1257">
      <w:pPr>
        <w:pStyle w:val="Heading2"/>
      </w:pPr>
      <w:r w:rsidRPr="007621CB">
        <w:lastRenderedPageBreak/>
        <w:t>Copyright and Recording</w:t>
      </w:r>
    </w:p>
    <w:p w14:paraId="2E964935" w14:textId="77777777" w:rsidR="008C1257" w:rsidRPr="007621CB" w:rsidRDefault="008C1257" w:rsidP="008C1257">
      <w:pPr>
        <w:widowControl w:val="0"/>
        <w:autoSpaceDE w:val="0"/>
        <w:autoSpaceDN w:val="0"/>
        <w:spacing w:before="124" w:line="242" w:lineRule="auto"/>
        <w:ind w:left="100" w:right="476"/>
        <w:rPr>
          <w:rFonts w:eastAsia="Arial Narrow" w:cs="Arial"/>
        </w:rPr>
      </w:pPr>
      <w:r w:rsidRPr="007621CB">
        <w:rPr>
          <w:rFonts w:eastAsia="Arial Narrow" w:cs="Arial"/>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7621CB">
        <w:rPr>
          <w:rFonts w:eastAsia="Arial Narrow" w:cs="Arial"/>
          <w:b/>
        </w:rPr>
        <w:t xml:space="preserve">including lectures </w:t>
      </w:r>
      <w:r w:rsidRPr="007621CB">
        <w:rPr>
          <w:rFonts w:eastAsia="Arial Narrow" w:cs="Arial"/>
        </w:rPr>
        <w:t>by University instructors</w:t>
      </w:r>
    </w:p>
    <w:p w14:paraId="024EEC51" w14:textId="69810426" w:rsidR="008C1257" w:rsidRPr="007621CB" w:rsidRDefault="008C1257" w:rsidP="00D1052F">
      <w:pPr>
        <w:widowControl w:val="0"/>
        <w:autoSpaceDE w:val="0"/>
        <w:autoSpaceDN w:val="0"/>
        <w:spacing w:before="159" w:line="244" w:lineRule="auto"/>
        <w:ind w:left="100" w:right="258"/>
        <w:rPr>
          <w:rFonts w:cs="Arial"/>
          <w:b/>
          <w:i/>
          <w:iCs/>
        </w:rPr>
      </w:pPr>
      <w:r w:rsidRPr="007621CB">
        <w:rPr>
          <w:rFonts w:eastAsia="Arial Narrow" w:cs="Arial"/>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r w:rsidR="00272971" w:rsidRPr="007621CB">
        <w:rPr>
          <w:rFonts w:eastAsia="Arial Narrow" w:cs="Arial"/>
        </w:rPr>
        <w:t xml:space="preserve"> </w:t>
      </w:r>
      <w:r w:rsidR="00272971" w:rsidRPr="007621CB">
        <w:rPr>
          <w:rFonts w:eastAsia="Arial Narrow" w:cs="Arial"/>
          <w:i/>
          <w:iCs/>
        </w:rPr>
        <w:t>We will discuss recording in the first class.</w:t>
      </w:r>
    </w:p>
    <w:p w14:paraId="28CC7DEC" w14:textId="05AEFF6F" w:rsidR="00DE6FAF" w:rsidRPr="007621CB" w:rsidRDefault="00DE6FAF" w:rsidP="003F0E2E">
      <w:pPr>
        <w:pStyle w:val="Heading1"/>
        <w:rPr>
          <w:rFonts w:cs="Arial"/>
          <w:color w:val="FF0000"/>
        </w:rPr>
      </w:pPr>
      <w:bookmarkStart w:id="31" w:name="_Toc12350823"/>
      <w:bookmarkStart w:id="32" w:name="_Toc12606609"/>
      <w:bookmarkEnd w:id="30"/>
      <w:r w:rsidRPr="007621CB">
        <w:rPr>
          <w:rFonts w:cs="Arial"/>
        </w:rPr>
        <w:t>Course Weekly Topics and Readings</w:t>
      </w:r>
      <w:bookmarkEnd w:id="31"/>
      <w:bookmarkEnd w:id="32"/>
    </w:p>
    <w:p w14:paraId="48079DCE" w14:textId="3A7392A0" w:rsidR="00DE6FAF" w:rsidRPr="007621CB" w:rsidRDefault="003D468A" w:rsidP="008C1257">
      <w:pPr>
        <w:pStyle w:val="Heading2"/>
        <w:rPr>
          <w:b w:val="0"/>
          <w:bCs w:val="0"/>
          <w:i/>
          <w:iCs/>
          <w:color w:val="FF0000"/>
        </w:rPr>
      </w:pPr>
      <w:bookmarkStart w:id="33" w:name="_Toc12350824"/>
      <w:r w:rsidRPr="007621CB">
        <w:t xml:space="preserve">Week 1: </w:t>
      </w:r>
      <w:bookmarkEnd w:id="33"/>
      <w:r w:rsidR="00764712" w:rsidRPr="007621CB">
        <w:t>September 9</w:t>
      </w:r>
      <w:r w:rsidR="00764712" w:rsidRPr="007621CB">
        <w:rPr>
          <w:vertAlign w:val="superscript"/>
        </w:rPr>
        <w:t>th</w:t>
      </w:r>
      <w:r w:rsidR="00764712" w:rsidRPr="007621CB">
        <w:t>, 2021</w:t>
      </w:r>
    </w:p>
    <w:p w14:paraId="673DB4DC" w14:textId="77777777" w:rsidR="003D468A" w:rsidRPr="007621CB" w:rsidRDefault="003D468A" w:rsidP="00996060">
      <w:pPr>
        <w:pStyle w:val="Heading3"/>
      </w:pPr>
      <w:r w:rsidRPr="007621CB">
        <w:t>Topics:</w:t>
      </w:r>
    </w:p>
    <w:p w14:paraId="7C7AE241" w14:textId="77777777" w:rsidR="00764712" w:rsidRPr="007621CB" w:rsidRDefault="00764712" w:rsidP="00141EF7">
      <w:pPr>
        <w:pStyle w:val="ListParagraph"/>
        <w:numPr>
          <w:ilvl w:val="0"/>
          <w:numId w:val="6"/>
        </w:numPr>
        <w:spacing w:after="240" w:line="240" w:lineRule="auto"/>
        <w:rPr>
          <w:rFonts w:cs="Arial"/>
        </w:rPr>
      </w:pPr>
      <w:r w:rsidRPr="007621CB">
        <w:rPr>
          <w:rFonts w:cs="Arial"/>
        </w:rPr>
        <w:t xml:space="preserve">Introductions, current </w:t>
      </w:r>
      <w:proofErr w:type="gramStart"/>
      <w:r w:rsidRPr="007621CB">
        <w:rPr>
          <w:rFonts w:cs="Arial"/>
        </w:rPr>
        <w:t>plans</w:t>
      </w:r>
      <w:proofErr w:type="gramEnd"/>
      <w:r w:rsidRPr="007621CB">
        <w:rPr>
          <w:rFonts w:cs="Arial"/>
        </w:rPr>
        <w:t xml:space="preserve"> and aspirations for research for social change.</w:t>
      </w:r>
    </w:p>
    <w:p w14:paraId="1146D246" w14:textId="77777777" w:rsidR="00764712" w:rsidRPr="007621CB" w:rsidRDefault="00764712" w:rsidP="00141EF7">
      <w:pPr>
        <w:pStyle w:val="ListParagraph"/>
        <w:numPr>
          <w:ilvl w:val="0"/>
          <w:numId w:val="6"/>
        </w:numPr>
        <w:rPr>
          <w:rFonts w:cs="Arial"/>
          <w:b/>
        </w:rPr>
      </w:pPr>
      <w:r w:rsidRPr="007621CB">
        <w:rPr>
          <w:rFonts w:cs="Arial"/>
          <w:bCs/>
        </w:rPr>
        <w:t>Review of the course outline</w:t>
      </w:r>
    </w:p>
    <w:p w14:paraId="455051A2" w14:textId="4ABE27E6" w:rsidR="003D468A" w:rsidRPr="007621CB" w:rsidRDefault="00764712" w:rsidP="00141EF7">
      <w:pPr>
        <w:pStyle w:val="ListParagraph"/>
        <w:numPr>
          <w:ilvl w:val="0"/>
          <w:numId w:val="6"/>
        </w:numPr>
        <w:rPr>
          <w:rFonts w:cs="Arial"/>
          <w:b/>
        </w:rPr>
      </w:pPr>
      <w:r w:rsidRPr="007621CB">
        <w:rPr>
          <w:rFonts w:cs="Arial"/>
        </w:rPr>
        <w:t>Checking in about format of the course (in-person, online) and people’s comfort</w:t>
      </w:r>
    </w:p>
    <w:p w14:paraId="627BF74F" w14:textId="02CB5E4F" w:rsidR="00996060" w:rsidRPr="007621CB" w:rsidRDefault="003D468A" w:rsidP="00996060">
      <w:pPr>
        <w:pStyle w:val="Heading3"/>
        <w:rPr>
          <w:i/>
          <w:iCs/>
          <w:color w:val="00B050"/>
        </w:rPr>
      </w:pPr>
      <w:r w:rsidRPr="007621CB">
        <w:t>Readings:</w:t>
      </w:r>
    </w:p>
    <w:p w14:paraId="149E2D68" w14:textId="2A3C32F7" w:rsidR="00212DBE" w:rsidRPr="008F1EB5" w:rsidRDefault="00764712" w:rsidP="008F1EB5">
      <w:pPr>
        <w:pStyle w:val="ListParagraph"/>
        <w:numPr>
          <w:ilvl w:val="0"/>
          <w:numId w:val="24"/>
        </w:numPr>
      </w:pPr>
      <w:proofErr w:type="spellStart"/>
      <w:r w:rsidRPr="007621CB">
        <w:t>Wolgemuth</w:t>
      </w:r>
      <w:proofErr w:type="spellEnd"/>
      <w:r w:rsidRPr="007621CB">
        <w:t xml:space="preserve">, J. R. (2015). Driving the paradigm: (Failing to teach) methodological ambiguity, fluidity, and resistance in qualitative research. </w:t>
      </w:r>
      <w:r w:rsidRPr="008F1EB5">
        <w:rPr>
          <w:i/>
        </w:rPr>
        <w:t xml:space="preserve">Qualitative Inquiry, </w:t>
      </w:r>
      <w:r w:rsidRPr="007621CB">
        <w:t>1-8.</w:t>
      </w:r>
    </w:p>
    <w:p w14:paraId="3DEB45BA" w14:textId="5D3BFEEB" w:rsidR="00212DBE" w:rsidRPr="008F1EB5" w:rsidRDefault="00212DBE" w:rsidP="008F1EB5">
      <w:pPr>
        <w:pStyle w:val="ListParagraph"/>
        <w:numPr>
          <w:ilvl w:val="0"/>
          <w:numId w:val="24"/>
        </w:numPr>
        <w:rPr>
          <w:rFonts w:cs="Arial"/>
        </w:rPr>
      </w:pPr>
      <w:r w:rsidRPr="008F1EB5">
        <w:rPr>
          <w:rFonts w:cs="Arial"/>
        </w:rPr>
        <w:t xml:space="preserve">St. Pierre, J., &amp; Peers, D. (2016). Telling Ourselves Sideways, Crooked and Crip: In Introduction. </w:t>
      </w:r>
      <w:r w:rsidRPr="008F1EB5">
        <w:rPr>
          <w:rFonts w:cs="Arial"/>
          <w:i/>
          <w:iCs/>
        </w:rPr>
        <w:t>Canadian Journal of Disability Studies, 5</w:t>
      </w:r>
      <w:r w:rsidRPr="008F1EB5">
        <w:rPr>
          <w:rFonts w:cs="Arial"/>
        </w:rPr>
        <w:t>(3), 1-11.</w:t>
      </w:r>
    </w:p>
    <w:p w14:paraId="61AF54BC" w14:textId="513D5C54" w:rsidR="00A11521" w:rsidRPr="008F1EB5" w:rsidRDefault="00A11521" w:rsidP="008F1EB5">
      <w:pPr>
        <w:pStyle w:val="ListParagraph"/>
        <w:numPr>
          <w:ilvl w:val="0"/>
          <w:numId w:val="24"/>
        </w:numPr>
        <w:rPr>
          <w:rFonts w:cs="Arial"/>
        </w:rPr>
      </w:pPr>
      <w:r w:rsidRPr="008F1EB5">
        <w:rPr>
          <w:rFonts w:cs="Arial"/>
          <w:color w:val="222222"/>
          <w:shd w:val="clear" w:color="auto" w:fill="FFFFFF"/>
        </w:rPr>
        <w:t>McGuire, K. M., &amp; Cisneros, J. (2020). Against Unseeing: Choosing an Embodied Ethics of Disidentification and Spiritual Grounding. </w:t>
      </w:r>
      <w:r w:rsidRPr="008F1EB5">
        <w:rPr>
          <w:rFonts w:cs="Arial"/>
          <w:i/>
          <w:iCs/>
          <w:color w:val="222222"/>
          <w:shd w:val="clear" w:color="auto" w:fill="FFFFFF"/>
        </w:rPr>
        <w:t>Qualitative Inquiry</w:t>
      </w:r>
      <w:r w:rsidRPr="008F1EB5">
        <w:rPr>
          <w:rFonts w:cs="Arial"/>
          <w:color w:val="222222"/>
          <w:shd w:val="clear" w:color="auto" w:fill="FFFFFF"/>
        </w:rPr>
        <w:t>, </w:t>
      </w:r>
      <w:r w:rsidRPr="008F1EB5">
        <w:rPr>
          <w:rFonts w:cs="Arial"/>
          <w:i/>
          <w:iCs/>
          <w:color w:val="222222"/>
          <w:shd w:val="clear" w:color="auto" w:fill="FFFFFF"/>
        </w:rPr>
        <w:t>26</w:t>
      </w:r>
      <w:r w:rsidRPr="008F1EB5">
        <w:rPr>
          <w:rFonts w:cs="Arial"/>
          <w:color w:val="222222"/>
          <w:shd w:val="clear" w:color="auto" w:fill="FFFFFF"/>
        </w:rPr>
        <w:t>(8-9), 1079-1089.</w:t>
      </w:r>
    </w:p>
    <w:p w14:paraId="3A0BDA1C" w14:textId="3DC53812" w:rsidR="00977A34" w:rsidRPr="008F1EB5" w:rsidRDefault="00977A34" w:rsidP="008F1EB5">
      <w:pPr>
        <w:pStyle w:val="ListParagraph"/>
        <w:numPr>
          <w:ilvl w:val="0"/>
          <w:numId w:val="24"/>
        </w:numPr>
        <w:spacing w:after="480" w:line="240" w:lineRule="auto"/>
        <w:ind w:left="714" w:hanging="357"/>
        <w:contextualSpacing w:val="0"/>
        <w:rPr>
          <w:rFonts w:cs="Arial"/>
        </w:rPr>
      </w:pPr>
      <w:r w:rsidRPr="008F1EB5">
        <w:rPr>
          <w:rFonts w:cs="Arial"/>
          <w:color w:val="222222"/>
          <w:shd w:val="clear" w:color="auto" w:fill="FFFFFF"/>
        </w:rPr>
        <w:t>Rice, C., Harrison, E., &amp; Friedman, M. (2019). Doing justice to intersectionality in research. </w:t>
      </w:r>
      <w:r w:rsidRPr="008F1EB5">
        <w:rPr>
          <w:rFonts w:cs="Arial"/>
          <w:i/>
          <w:iCs/>
          <w:color w:val="222222"/>
          <w:shd w:val="clear" w:color="auto" w:fill="FFFFFF"/>
        </w:rPr>
        <w:t>Cultural Studies↔ Critical Methodologies</w:t>
      </w:r>
      <w:r w:rsidRPr="008F1EB5">
        <w:rPr>
          <w:rFonts w:cs="Arial"/>
          <w:color w:val="222222"/>
          <w:shd w:val="clear" w:color="auto" w:fill="FFFFFF"/>
        </w:rPr>
        <w:t>, </w:t>
      </w:r>
      <w:r w:rsidRPr="008F1EB5">
        <w:rPr>
          <w:rFonts w:cs="Arial"/>
          <w:i/>
          <w:iCs/>
          <w:color w:val="222222"/>
          <w:shd w:val="clear" w:color="auto" w:fill="FFFFFF"/>
        </w:rPr>
        <w:t>19</w:t>
      </w:r>
      <w:r w:rsidRPr="008F1EB5">
        <w:rPr>
          <w:rFonts w:cs="Arial"/>
          <w:color w:val="222222"/>
          <w:shd w:val="clear" w:color="auto" w:fill="FFFFFF"/>
        </w:rPr>
        <w:t>(6), 409-420.</w:t>
      </w:r>
    </w:p>
    <w:p w14:paraId="14260036" w14:textId="7DA20B87" w:rsidR="00272971" w:rsidRPr="008F1EB5" w:rsidRDefault="004E0625" w:rsidP="008F1EB5">
      <w:pPr>
        <w:pStyle w:val="ListParagraph"/>
        <w:numPr>
          <w:ilvl w:val="0"/>
          <w:numId w:val="6"/>
        </w:numPr>
        <w:rPr>
          <w:rFonts w:cs="Arial"/>
          <w:szCs w:val="24"/>
        </w:rPr>
      </w:pPr>
      <w:r w:rsidRPr="007621CB">
        <w:rPr>
          <w:rFonts w:cs="Arial"/>
          <w:i/>
          <w:iCs/>
          <w:szCs w:val="24"/>
        </w:rPr>
        <w:t>If useful</w:t>
      </w:r>
      <w:r w:rsidR="00977A34" w:rsidRPr="007621CB">
        <w:rPr>
          <w:rFonts w:cs="Arial"/>
          <w:i/>
          <w:iCs/>
          <w:szCs w:val="24"/>
        </w:rPr>
        <w:t xml:space="preserve"> as a refresher</w:t>
      </w:r>
      <w:r w:rsidRPr="007621CB">
        <w:rPr>
          <w:rFonts w:cs="Arial"/>
          <w:i/>
          <w:iCs/>
          <w:szCs w:val="24"/>
        </w:rPr>
        <w:t xml:space="preserve">: </w:t>
      </w:r>
      <w:r w:rsidRPr="007621CB">
        <w:rPr>
          <w:rFonts w:cs="Arial"/>
        </w:rPr>
        <w:t xml:space="preserve">Scotland, J. (2012). Exploring the Philosophical Underpinnings of Research: Relating Ontology and Epistemology to the Methodology and Methods of the Scientific, Interpretive, and Critical Research Paradigms. </w:t>
      </w:r>
      <w:r w:rsidRPr="007621CB">
        <w:rPr>
          <w:rFonts w:cs="Arial"/>
          <w:i/>
          <w:iCs/>
        </w:rPr>
        <w:t>English Language Teaching, 5</w:t>
      </w:r>
      <w:r w:rsidRPr="007621CB">
        <w:rPr>
          <w:rFonts w:cs="Arial"/>
        </w:rPr>
        <w:t xml:space="preserve"> (9), 9-16.</w:t>
      </w:r>
    </w:p>
    <w:p w14:paraId="323C27BB" w14:textId="6A811AC7" w:rsidR="003D468A" w:rsidRPr="007621CB" w:rsidRDefault="008C1E64" w:rsidP="008C1257">
      <w:pPr>
        <w:pStyle w:val="Heading2"/>
      </w:pPr>
      <w:bookmarkStart w:id="34" w:name="_Toc12350825"/>
      <w:r w:rsidRPr="007621CB">
        <w:lastRenderedPageBreak/>
        <w:t>Week 2</w:t>
      </w:r>
      <w:r w:rsidR="003D468A" w:rsidRPr="007621CB">
        <w:t xml:space="preserve">: </w:t>
      </w:r>
      <w:bookmarkEnd w:id="34"/>
      <w:r w:rsidR="00764712" w:rsidRPr="007621CB">
        <w:t>September 16</w:t>
      </w:r>
      <w:r w:rsidR="00764712" w:rsidRPr="007621CB">
        <w:rPr>
          <w:vertAlign w:val="superscript"/>
        </w:rPr>
        <w:t>th</w:t>
      </w:r>
      <w:r w:rsidR="00764712" w:rsidRPr="007621CB">
        <w:t>, 2021</w:t>
      </w:r>
    </w:p>
    <w:p w14:paraId="48CCF1BF" w14:textId="77777777" w:rsidR="003D468A" w:rsidRPr="007621CB" w:rsidRDefault="003D468A" w:rsidP="00996060">
      <w:pPr>
        <w:pStyle w:val="Heading3"/>
      </w:pPr>
      <w:r w:rsidRPr="007621CB">
        <w:t>Topics:</w:t>
      </w:r>
    </w:p>
    <w:p w14:paraId="24924C07" w14:textId="77777777" w:rsidR="00764712" w:rsidRPr="007621CB" w:rsidRDefault="00764712" w:rsidP="00141EF7">
      <w:pPr>
        <w:pStyle w:val="ListParagraph"/>
        <w:numPr>
          <w:ilvl w:val="0"/>
          <w:numId w:val="6"/>
        </w:numPr>
        <w:spacing w:after="240" w:line="240" w:lineRule="auto"/>
        <w:rPr>
          <w:rFonts w:cs="Arial"/>
        </w:rPr>
      </w:pPr>
      <w:r w:rsidRPr="007621CB">
        <w:rPr>
          <w:rFonts w:cs="Arial"/>
        </w:rPr>
        <w:t>Setting the Stage: Personal Intellectual Genealogies exercise</w:t>
      </w:r>
    </w:p>
    <w:p w14:paraId="3449C5EC" w14:textId="77777777" w:rsidR="003D468A" w:rsidRPr="007621CB" w:rsidRDefault="003D468A" w:rsidP="00996060">
      <w:pPr>
        <w:pStyle w:val="Heading3"/>
      </w:pPr>
      <w:r w:rsidRPr="007621CB">
        <w:t>Readings:</w:t>
      </w:r>
    </w:p>
    <w:p w14:paraId="2B0FFBF8" w14:textId="343CA3C8" w:rsidR="00D758E2" w:rsidRPr="007621CB" w:rsidRDefault="00272971" w:rsidP="00141EF7">
      <w:pPr>
        <w:pStyle w:val="ListParagraph"/>
        <w:numPr>
          <w:ilvl w:val="0"/>
          <w:numId w:val="16"/>
        </w:numPr>
        <w:rPr>
          <w:rFonts w:cs="Arial"/>
          <w:szCs w:val="24"/>
        </w:rPr>
      </w:pPr>
      <w:r w:rsidRPr="007621CB">
        <w:rPr>
          <w:rFonts w:cs="Arial"/>
          <w:color w:val="222222"/>
          <w:szCs w:val="24"/>
          <w:shd w:val="clear" w:color="auto" w:fill="FFFFFF"/>
        </w:rPr>
        <w:t>Smith, L. T. (1992). Some notes on being constructed: The view from my grandmother’s verandah in. </w:t>
      </w:r>
      <w:proofErr w:type="spellStart"/>
      <w:r w:rsidRPr="007621CB">
        <w:rPr>
          <w:rFonts w:cs="Arial"/>
          <w:i/>
          <w:iCs/>
          <w:color w:val="222222"/>
          <w:szCs w:val="24"/>
          <w:shd w:val="clear" w:color="auto" w:fill="FFFFFF"/>
        </w:rPr>
        <w:t>Te</w:t>
      </w:r>
      <w:proofErr w:type="spellEnd"/>
      <w:r w:rsidRPr="007621CB">
        <w:rPr>
          <w:rFonts w:cs="Arial"/>
          <w:i/>
          <w:iCs/>
          <w:color w:val="222222"/>
          <w:szCs w:val="24"/>
          <w:shd w:val="clear" w:color="auto" w:fill="FFFFFF"/>
        </w:rPr>
        <w:t xml:space="preserve"> </w:t>
      </w:r>
      <w:proofErr w:type="spellStart"/>
      <w:r w:rsidRPr="007621CB">
        <w:rPr>
          <w:rFonts w:cs="Arial"/>
          <w:i/>
          <w:iCs/>
          <w:color w:val="222222"/>
          <w:szCs w:val="24"/>
          <w:shd w:val="clear" w:color="auto" w:fill="FFFFFF"/>
        </w:rPr>
        <w:t>Pua</w:t>
      </w:r>
      <w:proofErr w:type="spellEnd"/>
      <w:r w:rsidRPr="007621CB">
        <w:rPr>
          <w:rFonts w:cs="Arial"/>
          <w:color w:val="222222"/>
          <w:szCs w:val="24"/>
          <w:shd w:val="clear" w:color="auto" w:fill="FFFFFF"/>
        </w:rPr>
        <w:t>, </w:t>
      </w:r>
      <w:r w:rsidRPr="007621CB">
        <w:rPr>
          <w:rFonts w:cs="Arial"/>
          <w:i/>
          <w:iCs/>
          <w:color w:val="222222"/>
          <w:szCs w:val="24"/>
          <w:shd w:val="clear" w:color="auto" w:fill="FFFFFF"/>
        </w:rPr>
        <w:t>1</w:t>
      </w:r>
      <w:r w:rsidRPr="007621CB">
        <w:rPr>
          <w:rFonts w:cs="Arial"/>
          <w:color w:val="222222"/>
          <w:szCs w:val="24"/>
          <w:shd w:val="clear" w:color="auto" w:fill="FFFFFF"/>
        </w:rPr>
        <w:t>(1), 59-64.</w:t>
      </w:r>
    </w:p>
    <w:p w14:paraId="4CAF25A8" w14:textId="248BEC84" w:rsidR="00272971" w:rsidRPr="007621CB" w:rsidRDefault="00272971" w:rsidP="00141EF7">
      <w:pPr>
        <w:pStyle w:val="ListParagraph"/>
        <w:numPr>
          <w:ilvl w:val="0"/>
          <w:numId w:val="15"/>
        </w:numPr>
        <w:spacing w:after="240"/>
        <w:rPr>
          <w:rFonts w:cs="Arial"/>
          <w:szCs w:val="24"/>
        </w:rPr>
      </w:pPr>
      <w:r w:rsidRPr="007621CB">
        <w:rPr>
          <w:rFonts w:cs="Arial"/>
          <w:i/>
          <w:iCs/>
          <w:color w:val="222222"/>
          <w:szCs w:val="24"/>
          <w:shd w:val="clear" w:color="auto" w:fill="FFFFFF"/>
        </w:rPr>
        <w:t xml:space="preserve">If </w:t>
      </w:r>
      <w:proofErr w:type="gramStart"/>
      <w:r w:rsidRPr="007621CB">
        <w:rPr>
          <w:rFonts w:cs="Arial"/>
          <w:i/>
          <w:iCs/>
          <w:color w:val="222222"/>
          <w:szCs w:val="24"/>
          <w:shd w:val="clear" w:color="auto" w:fill="FFFFFF"/>
        </w:rPr>
        <w:t>Interested</w:t>
      </w:r>
      <w:proofErr w:type="gramEnd"/>
      <w:r w:rsidRPr="007621CB">
        <w:rPr>
          <w:rFonts w:cs="Arial"/>
          <w:i/>
          <w:iCs/>
          <w:color w:val="222222"/>
          <w:szCs w:val="24"/>
          <w:shd w:val="clear" w:color="auto" w:fill="FFFFFF"/>
        </w:rPr>
        <w:t xml:space="preserve">, </w:t>
      </w:r>
      <w:r w:rsidRPr="007621CB">
        <w:rPr>
          <w:rFonts w:cs="Arial"/>
        </w:rPr>
        <w:t xml:space="preserve">Simon, R. I. (2003). Innocence without naivete, uprightness without stupidity: The pedagogical </w:t>
      </w:r>
      <w:proofErr w:type="spellStart"/>
      <w:r w:rsidRPr="007621CB">
        <w:rPr>
          <w:rFonts w:cs="Arial"/>
          <w:i/>
        </w:rPr>
        <w:t>Kavannah</w:t>
      </w:r>
      <w:proofErr w:type="spellEnd"/>
      <w:r w:rsidRPr="007621CB">
        <w:rPr>
          <w:rFonts w:cs="Arial"/>
          <w:i/>
        </w:rPr>
        <w:t xml:space="preserve"> </w:t>
      </w:r>
      <w:r w:rsidRPr="007621CB">
        <w:rPr>
          <w:rFonts w:cs="Arial"/>
        </w:rPr>
        <w:t xml:space="preserve">of Emmanuel Levinas. </w:t>
      </w:r>
      <w:r w:rsidRPr="007621CB">
        <w:rPr>
          <w:rFonts w:cs="Arial"/>
          <w:i/>
        </w:rPr>
        <w:t>Studies in Philosophy and</w:t>
      </w:r>
      <w:r w:rsidR="0078029C" w:rsidRPr="007621CB">
        <w:rPr>
          <w:rFonts w:cs="Arial"/>
          <w:i/>
        </w:rPr>
        <w:t xml:space="preserve"> </w:t>
      </w:r>
      <w:r w:rsidRPr="007621CB">
        <w:rPr>
          <w:rFonts w:cs="Arial"/>
          <w:i/>
        </w:rPr>
        <w:t>Education, 22</w:t>
      </w:r>
      <w:r w:rsidRPr="007621CB">
        <w:rPr>
          <w:rFonts w:cs="Arial"/>
        </w:rPr>
        <w:t>:45-59.</w:t>
      </w:r>
      <w:r w:rsidRPr="007621CB">
        <w:rPr>
          <w:rFonts w:cs="Arial"/>
          <w:color w:val="FF0000"/>
        </w:rPr>
        <w:t xml:space="preserve"> </w:t>
      </w:r>
    </w:p>
    <w:p w14:paraId="425DB294" w14:textId="279D57F6" w:rsidR="00764712" w:rsidRPr="007621CB" w:rsidRDefault="00343AB7" w:rsidP="00141EF7">
      <w:pPr>
        <w:pStyle w:val="ListParagraph"/>
        <w:numPr>
          <w:ilvl w:val="0"/>
          <w:numId w:val="16"/>
        </w:numPr>
        <w:rPr>
          <w:rFonts w:cs="Arial"/>
        </w:rPr>
      </w:pPr>
      <w:r w:rsidRPr="007621CB">
        <w:rPr>
          <w:rFonts w:cs="Arial"/>
          <w:i/>
          <w:iCs/>
          <w:color w:val="222222"/>
          <w:szCs w:val="24"/>
          <w:shd w:val="clear" w:color="auto" w:fill="FFFFFF"/>
        </w:rPr>
        <w:t xml:space="preserve">If interested, </w:t>
      </w:r>
      <w:r w:rsidR="00764712" w:rsidRPr="007621CB">
        <w:rPr>
          <w:rFonts w:cs="Arial"/>
          <w:color w:val="222222"/>
          <w:szCs w:val="24"/>
          <w:shd w:val="clear" w:color="auto" w:fill="FFFFFF"/>
        </w:rPr>
        <w:t xml:space="preserve">Pillow, W. S. (2015). Reflexivity as interpretation and genealogy in research. </w:t>
      </w:r>
      <w:r w:rsidR="00764712" w:rsidRPr="007621CB">
        <w:rPr>
          <w:rFonts w:cs="Arial"/>
          <w:i/>
          <w:iCs/>
          <w:color w:val="222222"/>
          <w:szCs w:val="24"/>
        </w:rPr>
        <w:t>Cultural Studies? Critical Methodologies</w:t>
      </w:r>
      <w:r w:rsidR="00764712" w:rsidRPr="007621CB">
        <w:rPr>
          <w:rFonts w:cs="Arial"/>
          <w:color w:val="222222"/>
          <w:szCs w:val="24"/>
          <w:shd w:val="clear" w:color="auto" w:fill="FFFFFF"/>
        </w:rPr>
        <w:t>, </w:t>
      </w:r>
      <w:r w:rsidR="00764712" w:rsidRPr="007621CB">
        <w:rPr>
          <w:rFonts w:cs="Arial"/>
          <w:i/>
          <w:iCs/>
          <w:color w:val="222222"/>
          <w:szCs w:val="24"/>
        </w:rPr>
        <w:t>15</w:t>
      </w:r>
      <w:r w:rsidR="00764712" w:rsidRPr="007621CB">
        <w:rPr>
          <w:rFonts w:cs="Arial"/>
          <w:color w:val="222222"/>
          <w:szCs w:val="24"/>
          <w:shd w:val="clear" w:color="auto" w:fill="FFFFFF"/>
        </w:rPr>
        <w:t>(6), 419-434.</w:t>
      </w:r>
    </w:p>
    <w:p w14:paraId="2865232B" w14:textId="3E6CB9AF" w:rsidR="003D468A" w:rsidRPr="007621CB" w:rsidRDefault="008C1E64" w:rsidP="008C1257">
      <w:pPr>
        <w:pStyle w:val="Heading2"/>
      </w:pPr>
      <w:bookmarkStart w:id="35" w:name="_Toc12350826"/>
      <w:r w:rsidRPr="007621CB">
        <w:t>Week 3</w:t>
      </w:r>
      <w:r w:rsidR="003D468A" w:rsidRPr="007621CB">
        <w:t xml:space="preserve">: </w:t>
      </w:r>
      <w:bookmarkEnd w:id="35"/>
      <w:r w:rsidR="00764712" w:rsidRPr="007621CB">
        <w:t>September 23</w:t>
      </w:r>
      <w:r w:rsidR="00764712" w:rsidRPr="007621CB">
        <w:rPr>
          <w:vertAlign w:val="superscript"/>
        </w:rPr>
        <w:t>rd</w:t>
      </w:r>
      <w:r w:rsidR="00764712" w:rsidRPr="007621CB">
        <w:t>, 2021</w:t>
      </w:r>
    </w:p>
    <w:p w14:paraId="4B0300D0" w14:textId="77777777" w:rsidR="003D468A" w:rsidRPr="007621CB" w:rsidRDefault="003D468A" w:rsidP="00996060">
      <w:pPr>
        <w:pStyle w:val="Heading3"/>
      </w:pPr>
      <w:r w:rsidRPr="007621CB">
        <w:t>Topics:</w:t>
      </w:r>
    </w:p>
    <w:p w14:paraId="521BF129" w14:textId="77777777" w:rsidR="00764712" w:rsidRPr="007621CB" w:rsidRDefault="00764712" w:rsidP="00141EF7">
      <w:pPr>
        <w:pStyle w:val="ListParagraph"/>
        <w:numPr>
          <w:ilvl w:val="0"/>
          <w:numId w:val="6"/>
        </w:numPr>
        <w:rPr>
          <w:rFonts w:cs="Arial"/>
          <w:b/>
        </w:rPr>
      </w:pPr>
      <w:r w:rsidRPr="007621CB">
        <w:rPr>
          <w:rFonts w:cs="Arial"/>
        </w:rPr>
        <w:t>Emancipatory (?) Epistemologies</w:t>
      </w:r>
    </w:p>
    <w:p w14:paraId="1BC88CDC" w14:textId="73CA0EE0" w:rsidR="00764712" w:rsidRPr="007621CB" w:rsidRDefault="003D468A" w:rsidP="008F1EB5">
      <w:pPr>
        <w:pStyle w:val="Heading3"/>
      </w:pPr>
      <w:r w:rsidRPr="007621CB">
        <w:t>Readings:</w:t>
      </w:r>
    </w:p>
    <w:p w14:paraId="1F588B08" w14:textId="77777777" w:rsidR="00764712" w:rsidRPr="007621CB" w:rsidRDefault="00764712" w:rsidP="00141EF7">
      <w:pPr>
        <w:pStyle w:val="ListParagraph"/>
        <w:numPr>
          <w:ilvl w:val="0"/>
          <w:numId w:val="6"/>
        </w:numPr>
        <w:rPr>
          <w:rFonts w:cs="Arial"/>
          <w:b/>
        </w:rPr>
      </w:pPr>
      <w:r w:rsidRPr="007621CB">
        <w:rPr>
          <w:rFonts w:cs="Arial"/>
        </w:rPr>
        <w:t xml:space="preserve">Fine, M. (1992). Passions, politics, and power: Feminist research possibilities. In M. Fine (Ed), </w:t>
      </w:r>
      <w:r w:rsidRPr="007621CB">
        <w:rPr>
          <w:rFonts w:cs="Arial"/>
          <w:i/>
        </w:rPr>
        <w:t>Disruptive voices: The possibilities of feminist research</w:t>
      </w:r>
      <w:r w:rsidRPr="007621CB">
        <w:rPr>
          <w:rFonts w:cs="Arial"/>
        </w:rPr>
        <w:t>, pp. 205-231 Ann Arbor: The University of Michigan Press.</w:t>
      </w:r>
    </w:p>
    <w:p w14:paraId="0C1B1A50" w14:textId="77777777" w:rsidR="007118FF" w:rsidRPr="007621CB" w:rsidRDefault="007118FF" w:rsidP="00141EF7">
      <w:pPr>
        <w:pStyle w:val="ListParagraph"/>
        <w:numPr>
          <w:ilvl w:val="0"/>
          <w:numId w:val="6"/>
        </w:numPr>
        <w:spacing w:after="240" w:line="240" w:lineRule="auto"/>
        <w:rPr>
          <w:rFonts w:cs="Arial"/>
        </w:rPr>
      </w:pPr>
      <w:r w:rsidRPr="007621CB">
        <w:rPr>
          <w:rFonts w:cs="Arial"/>
        </w:rPr>
        <w:t xml:space="preserve">Ladson-Billings, G. &amp; J. </w:t>
      </w:r>
      <w:proofErr w:type="spellStart"/>
      <w:r w:rsidRPr="007621CB">
        <w:rPr>
          <w:rFonts w:cs="Arial"/>
        </w:rPr>
        <w:t>Donnor</w:t>
      </w:r>
      <w:proofErr w:type="spellEnd"/>
      <w:r w:rsidRPr="007621CB">
        <w:rPr>
          <w:rFonts w:cs="Arial"/>
        </w:rPr>
        <w:t xml:space="preserve">. (2008). Waiting for the call: The moral activist role of critical race theory relationship. In N. K. Denzin, Y. Lincoln, and L. T. Smith Eds.), </w:t>
      </w:r>
      <w:r w:rsidRPr="007621CB">
        <w:rPr>
          <w:rFonts w:cs="Arial"/>
          <w:i/>
        </w:rPr>
        <w:t>Handbook of Critical and Indigenous Methodologies</w:t>
      </w:r>
      <w:r w:rsidRPr="007621CB">
        <w:rPr>
          <w:rFonts w:cs="Arial"/>
        </w:rPr>
        <w:t>, pp. 624 Los Angeles: Sage Publications, Inc.</w:t>
      </w:r>
    </w:p>
    <w:p w14:paraId="06CD222B" w14:textId="77777777" w:rsidR="007118FF" w:rsidRPr="007621CB" w:rsidRDefault="007118FF" w:rsidP="00141EF7">
      <w:pPr>
        <w:pStyle w:val="ListParagraph"/>
        <w:numPr>
          <w:ilvl w:val="0"/>
          <w:numId w:val="6"/>
        </w:numPr>
        <w:spacing w:after="240" w:line="240" w:lineRule="auto"/>
        <w:rPr>
          <w:rFonts w:cs="Arial"/>
        </w:rPr>
      </w:pPr>
      <w:proofErr w:type="spellStart"/>
      <w:r w:rsidRPr="007621CB">
        <w:rPr>
          <w:rFonts w:cs="Arial"/>
          <w:color w:val="222222"/>
          <w:szCs w:val="24"/>
          <w:shd w:val="clear" w:color="auto" w:fill="FFFFFF"/>
        </w:rPr>
        <w:t>Nkoane</w:t>
      </w:r>
      <w:proofErr w:type="spellEnd"/>
      <w:r w:rsidRPr="007621CB">
        <w:rPr>
          <w:rFonts w:cs="Arial"/>
          <w:color w:val="222222"/>
          <w:szCs w:val="24"/>
          <w:shd w:val="clear" w:color="auto" w:fill="FFFFFF"/>
        </w:rPr>
        <w:t>, M. M. (2012). Critical emancipatory research for social justice and democratic citizenship. </w:t>
      </w:r>
      <w:r w:rsidRPr="007621CB">
        <w:rPr>
          <w:rFonts w:cs="Arial"/>
          <w:i/>
          <w:iCs/>
          <w:color w:val="222222"/>
          <w:szCs w:val="24"/>
          <w:shd w:val="clear" w:color="auto" w:fill="FFFFFF"/>
        </w:rPr>
        <w:t>Perspectives in Education</w:t>
      </w:r>
      <w:r w:rsidRPr="007621CB">
        <w:rPr>
          <w:rFonts w:cs="Arial"/>
          <w:color w:val="222222"/>
          <w:szCs w:val="24"/>
          <w:shd w:val="clear" w:color="auto" w:fill="FFFFFF"/>
        </w:rPr>
        <w:t>, </w:t>
      </w:r>
      <w:r w:rsidRPr="007621CB">
        <w:rPr>
          <w:rFonts w:cs="Arial"/>
          <w:i/>
          <w:iCs/>
          <w:color w:val="222222"/>
          <w:szCs w:val="24"/>
          <w:shd w:val="clear" w:color="auto" w:fill="FFFFFF"/>
        </w:rPr>
        <w:t>30</w:t>
      </w:r>
      <w:r w:rsidRPr="007621CB">
        <w:rPr>
          <w:rFonts w:cs="Arial"/>
          <w:color w:val="222222"/>
          <w:szCs w:val="24"/>
          <w:shd w:val="clear" w:color="auto" w:fill="FFFFFF"/>
        </w:rPr>
        <w:t>(4), 98-104.</w:t>
      </w:r>
      <w:r w:rsidRPr="007621CB">
        <w:rPr>
          <w:rFonts w:cs="Arial"/>
        </w:rPr>
        <w:t xml:space="preserve"> </w:t>
      </w:r>
    </w:p>
    <w:p w14:paraId="3DD04B55" w14:textId="77777777" w:rsidR="00C76B25" w:rsidRPr="007621CB" w:rsidRDefault="00C76B25" w:rsidP="00141EF7">
      <w:pPr>
        <w:pStyle w:val="ListParagraph"/>
        <w:numPr>
          <w:ilvl w:val="0"/>
          <w:numId w:val="6"/>
        </w:numPr>
        <w:spacing w:after="240" w:line="240" w:lineRule="auto"/>
        <w:rPr>
          <w:rFonts w:cs="Arial"/>
        </w:rPr>
      </w:pPr>
      <w:r w:rsidRPr="007621CB">
        <w:rPr>
          <w:rFonts w:cs="Arial"/>
        </w:rPr>
        <w:t xml:space="preserve">Linda T. Smith </w:t>
      </w:r>
      <w:proofErr w:type="spellStart"/>
      <w:r w:rsidRPr="007621CB">
        <w:rPr>
          <w:rFonts w:cs="Arial"/>
        </w:rPr>
        <w:t>youtube</w:t>
      </w:r>
      <w:proofErr w:type="spellEnd"/>
      <w:r w:rsidRPr="007621CB">
        <w:rPr>
          <w:rFonts w:cs="Arial"/>
        </w:rPr>
        <w:t xml:space="preserve"> video on optimism: </w:t>
      </w:r>
      <w:hyperlink r:id="rId11" w:history="1">
        <w:r w:rsidRPr="007621CB">
          <w:rPr>
            <w:rStyle w:val="Hyperlink"/>
            <w:rFonts w:cs="Arial"/>
            <w:b/>
            <w:szCs w:val="24"/>
          </w:rPr>
          <w:t>https://www.youtube.com/watch?v=lpisrVd0LRs</w:t>
        </w:r>
      </w:hyperlink>
    </w:p>
    <w:p w14:paraId="06A47A75" w14:textId="7AE6D437" w:rsidR="007118FF" w:rsidRPr="007621CB" w:rsidRDefault="007118FF" w:rsidP="00141EF7">
      <w:pPr>
        <w:pStyle w:val="ListParagraph"/>
        <w:numPr>
          <w:ilvl w:val="0"/>
          <w:numId w:val="6"/>
        </w:numPr>
        <w:spacing w:line="240" w:lineRule="auto"/>
        <w:rPr>
          <w:rFonts w:cs="Arial"/>
          <w:i/>
          <w:szCs w:val="24"/>
        </w:rPr>
      </w:pPr>
      <w:r w:rsidRPr="007621CB">
        <w:rPr>
          <w:rFonts w:cs="Arial"/>
          <w:bCs/>
        </w:rPr>
        <w:t xml:space="preserve">Denzin, N.K., (2018). Answering the Call. Qualitative Inquiry, 1-2. </w:t>
      </w:r>
    </w:p>
    <w:p w14:paraId="5CFF49F2" w14:textId="50F53CD1" w:rsidR="00C76B25" w:rsidRPr="007621CB" w:rsidRDefault="00C76B25" w:rsidP="00C76B25">
      <w:pPr>
        <w:ind w:firstLine="360"/>
        <w:rPr>
          <w:rFonts w:cs="Arial"/>
        </w:rPr>
      </w:pPr>
      <w:r w:rsidRPr="007621CB">
        <w:rPr>
          <w:rFonts w:cs="Arial"/>
        </w:rPr>
        <w:t>Supplementary Readings:</w:t>
      </w:r>
    </w:p>
    <w:p w14:paraId="258A6EBC" w14:textId="1F2B58ED" w:rsidR="007118FF" w:rsidRPr="007621CB" w:rsidRDefault="007118FF" w:rsidP="00141EF7">
      <w:pPr>
        <w:pStyle w:val="ListParagraph"/>
        <w:numPr>
          <w:ilvl w:val="0"/>
          <w:numId w:val="22"/>
        </w:numPr>
        <w:spacing w:after="240"/>
        <w:rPr>
          <w:rFonts w:cs="Arial"/>
        </w:rPr>
      </w:pPr>
      <w:r w:rsidRPr="007621CB">
        <w:rPr>
          <w:rFonts w:cs="Arial"/>
        </w:rPr>
        <w:t xml:space="preserve">Whitmore, E. (2001).  “People Listened to What We Had to Say”: Reflections on an Emancipatory Qualitative Evaluation.  In I. Shaw and N. Gould (Eds.), </w:t>
      </w:r>
      <w:r w:rsidRPr="007621CB">
        <w:rPr>
          <w:rFonts w:cs="Arial"/>
          <w:i/>
        </w:rPr>
        <w:t>Qualitative</w:t>
      </w:r>
      <w:r w:rsidRPr="007621CB">
        <w:rPr>
          <w:rFonts w:cs="Arial"/>
        </w:rPr>
        <w:t xml:space="preserve"> </w:t>
      </w:r>
      <w:r w:rsidRPr="007621CB">
        <w:rPr>
          <w:rFonts w:cs="Arial"/>
          <w:i/>
        </w:rPr>
        <w:t>Research in Social Work</w:t>
      </w:r>
      <w:r w:rsidRPr="007621CB">
        <w:rPr>
          <w:rFonts w:cs="Arial"/>
        </w:rPr>
        <w:t>, (pp. 83-99). London: Sage Publications.</w:t>
      </w:r>
    </w:p>
    <w:p w14:paraId="6C5B7F87" w14:textId="77777777" w:rsidR="007118FF" w:rsidRPr="007621CB" w:rsidRDefault="007118FF" w:rsidP="00141EF7">
      <w:pPr>
        <w:pStyle w:val="ListParagraph"/>
        <w:numPr>
          <w:ilvl w:val="0"/>
          <w:numId w:val="6"/>
        </w:numPr>
        <w:spacing w:line="240" w:lineRule="auto"/>
        <w:rPr>
          <w:rFonts w:cs="Arial"/>
          <w:i/>
          <w:szCs w:val="24"/>
        </w:rPr>
      </w:pPr>
      <w:r w:rsidRPr="007621CB">
        <w:rPr>
          <w:rFonts w:cs="Arial"/>
          <w:szCs w:val="24"/>
        </w:rPr>
        <w:lastRenderedPageBreak/>
        <w:t xml:space="preserve">Becker, H. (2004).  "Whose side are we on?"  In W. K. Carroll, (Ed.) in </w:t>
      </w:r>
      <w:r w:rsidRPr="007621CB">
        <w:rPr>
          <w:rFonts w:cs="Arial"/>
          <w:i/>
          <w:szCs w:val="24"/>
        </w:rPr>
        <w:t>Critical strategies for social research</w:t>
      </w:r>
      <w:r w:rsidRPr="007621CB">
        <w:rPr>
          <w:rFonts w:cs="Arial"/>
          <w:szCs w:val="24"/>
        </w:rPr>
        <w:t>, (pp.  23-28). Toronto: Canadian Scholar's Press Inc.</w:t>
      </w:r>
    </w:p>
    <w:p w14:paraId="22DA738C" w14:textId="77777777" w:rsidR="00764712" w:rsidRPr="007621CB" w:rsidRDefault="00764712" w:rsidP="00141EF7">
      <w:pPr>
        <w:pStyle w:val="ListParagraph"/>
        <w:numPr>
          <w:ilvl w:val="0"/>
          <w:numId w:val="6"/>
        </w:numPr>
        <w:spacing w:after="240" w:line="240" w:lineRule="auto"/>
        <w:ind w:left="714" w:hanging="357"/>
        <w:rPr>
          <w:rFonts w:cs="Arial"/>
        </w:rPr>
      </w:pPr>
      <w:r w:rsidRPr="007621CB">
        <w:rPr>
          <w:rFonts w:cs="Arial"/>
          <w:color w:val="1B1718"/>
        </w:rPr>
        <w:t xml:space="preserve">Daniele, A. &amp; Woodhams, C. (2005). Emancipatory Research Methodology and Disability: A Critique. </w:t>
      </w:r>
      <w:r w:rsidRPr="007621CB">
        <w:rPr>
          <w:rFonts w:cs="Arial"/>
          <w:i/>
          <w:color w:val="1B1718"/>
        </w:rPr>
        <w:t>Int. J. Social Research Methodology</w:t>
      </w:r>
      <w:r w:rsidRPr="007621CB">
        <w:rPr>
          <w:rFonts w:cs="Arial"/>
          <w:color w:val="1B1718"/>
        </w:rPr>
        <w:t xml:space="preserve"> 8(4), pp. 281–296.</w:t>
      </w:r>
    </w:p>
    <w:p w14:paraId="1A2D1090" w14:textId="4DE12460" w:rsidR="00977A34" w:rsidRPr="007621CB" w:rsidRDefault="00764712" w:rsidP="00764712">
      <w:pPr>
        <w:pStyle w:val="ListParagraph"/>
        <w:spacing w:line="240" w:lineRule="auto"/>
        <w:rPr>
          <w:rFonts w:cs="Arial"/>
          <w:iCs/>
          <w:szCs w:val="24"/>
        </w:rPr>
      </w:pPr>
      <w:r w:rsidRPr="007621CB">
        <w:rPr>
          <w:rFonts w:cs="Arial"/>
          <w:iCs/>
          <w:szCs w:val="24"/>
        </w:rPr>
        <w:t>DOI:10.1177/1077800418806604</w:t>
      </w:r>
    </w:p>
    <w:p w14:paraId="2CA6823E" w14:textId="4DC5DA9D" w:rsidR="003D468A" w:rsidRPr="007621CB" w:rsidRDefault="008C1E64" w:rsidP="008C1257">
      <w:pPr>
        <w:pStyle w:val="Heading2"/>
      </w:pPr>
      <w:bookmarkStart w:id="36" w:name="_Toc12350827"/>
      <w:r w:rsidRPr="007621CB">
        <w:t>Week 4</w:t>
      </w:r>
      <w:r w:rsidR="003D468A" w:rsidRPr="007621CB">
        <w:t xml:space="preserve">: </w:t>
      </w:r>
      <w:bookmarkEnd w:id="36"/>
      <w:r w:rsidR="00764712" w:rsidRPr="007621CB">
        <w:t>September 30</w:t>
      </w:r>
      <w:r w:rsidR="00764712" w:rsidRPr="007621CB">
        <w:rPr>
          <w:vertAlign w:val="superscript"/>
        </w:rPr>
        <w:t>th</w:t>
      </w:r>
      <w:r w:rsidR="00764712" w:rsidRPr="007621CB">
        <w:t>, 2021</w:t>
      </w:r>
    </w:p>
    <w:p w14:paraId="0ADF58AC" w14:textId="77777777" w:rsidR="003D468A" w:rsidRPr="007621CB" w:rsidRDefault="003D468A" w:rsidP="00996060">
      <w:pPr>
        <w:pStyle w:val="Heading3"/>
      </w:pPr>
      <w:r w:rsidRPr="007621CB">
        <w:t>Topics:</w:t>
      </w:r>
    </w:p>
    <w:p w14:paraId="55BEFA5B" w14:textId="71C6C1B4" w:rsidR="00764712" w:rsidRPr="007621CB" w:rsidRDefault="00764712" w:rsidP="00141EF7">
      <w:pPr>
        <w:pStyle w:val="ListParagraph"/>
        <w:numPr>
          <w:ilvl w:val="0"/>
          <w:numId w:val="6"/>
        </w:numPr>
        <w:spacing w:after="240" w:line="240" w:lineRule="auto"/>
        <w:rPr>
          <w:rFonts w:cs="Arial"/>
        </w:rPr>
      </w:pPr>
      <w:r w:rsidRPr="007621CB">
        <w:rPr>
          <w:rFonts w:cs="Arial"/>
        </w:rPr>
        <w:t>Participatory, Inclusive and Community Action/-</w:t>
      </w:r>
      <w:r w:rsidR="00272971" w:rsidRPr="007621CB">
        <w:rPr>
          <w:rFonts w:cs="Arial"/>
        </w:rPr>
        <w:t>B</w:t>
      </w:r>
      <w:r w:rsidRPr="007621CB">
        <w:rPr>
          <w:rFonts w:cs="Arial"/>
        </w:rPr>
        <w:t xml:space="preserve">ased </w:t>
      </w:r>
      <w:r w:rsidR="00272971" w:rsidRPr="007621CB">
        <w:rPr>
          <w:rFonts w:cs="Arial"/>
        </w:rPr>
        <w:t>R</w:t>
      </w:r>
      <w:r w:rsidRPr="007621CB">
        <w:rPr>
          <w:rFonts w:cs="Arial"/>
        </w:rPr>
        <w:t>esearch</w:t>
      </w:r>
    </w:p>
    <w:p w14:paraId="435BDD34" w14:textId="2834499A" w:rsidR="003D468A" w:rsidRPr="007621CB" w:rsidRDefault="00764712" w:rsidP="00141EF7">
      <w:pPr>
        <w:pStyle w:val="ListParagraph"/>
        <w:numPr>
          <w:ilvl w:val="0"/>
          <w:numId w:val="6"/>
        </w:numPr>
        <w:rPr>
          <w:rFonts w:cs="Arial"/>
          <w:b/>
        </w:rPr>
      </w:pPr>
      <w:r w:rsidRPr="007621CB">
        <w:rPr>
          <w:rFonts w:cs="Arial"/>
        </w:rPr>
        <w:t xml:space="preserve">Knowledge Co-production </w:t>
      </w:r>
    </w:p>
    <w:p w14:paraId="3641EC02" w14:textId="0ABCB5D8" w:rsidR="003D468A" w:rsidRPr="007621CB" w:rsidRDefault="003D468A" w:rsidP="00996060">
      <w:pPr>
        <w:pStyle w:val="Heading3"/>
      </w:pPr>
      <w:r w:rsidRPr="007621CB">
        <w:t>Readings:</w:t>
      </w:r>
      <w:r w:rsidR="00764712" w:rsidRPr="007621CB">
        <w:t xml:space="preserve"> Please read four of the following </w:t>
      </w:r>
      <w:proofErr w:type="gramStart"/>
      <w:r w:rsidR="00764712" w:rsidRPr="007621CB">
        <w:t>list</w:t>
      </w:r>
      <w:proofErr w:type="gramEnd"/>
      <w:r w:rsidR="003B2BCC" w:rsidRPr="007621CB">
        <w:t>.</w:t>
      </w:r>
    </w:p>
    <w:p w14:paraId="064438D4" w14:textId="5D1C7B3E" w:rsidR="00764712" w:rsidRPr="007621CB" w:rsidRDefault="00764712" w:rsidP="00141EF7">
      <w:pPr>
        <w:pStyle w:val="ListParagraph"/>
        <w:numPr>
          <w:ilvl w:val="0"/>
          <w:numId w:val="17"/>
        </w:numPr>
        <w:spacing w:after="240" w:line="240" w:lineRule="auto"/>
        <w:rPr>
          <w:rFonts w:cs="Arial"/>
        </w:rPr>
      </w:pPr>
      <w:proofErr w:type="spellStart"/>
      <w:r w:rsidRPr="007621CB">
        <w:rPr>
          <w:rFonts w:cs="Arial"/>
        </w:rPr>
        <w:t>Reitsma</w:t>
      </w:r>
      <w:proofErr w:type="spellEnd"/>
      <w:r w:rsidRPr="007621CB">
        <w:rPr>
          <w:rFonts w:cs="Arial"/>
        </w:rPr>
        <w:t xml:space="preserve">-Street, M. and Brown, L.  (2004). Community Action Research. In </w:t>
      </w:r>
      <w:proofErr w:type="spellStart"/>
      <w:r w:rsidRPr="007621CB">
        <w:rPr>
          <w:rFonts w:cs="Arial"/>
        </w:rPr>
        <w:t>W.</w:t>
      </w:r>
      <w:proofErr w:type="gramStart"/>
      <w:r w:rsidRPr="007621CB">
        <w:rPr>
          <w:rFonts w:cs="Arial"/>
        </w:rPr>
        <w:t>K.Carroll</w:t>
      </w:r>
      <w:proofErr w:type="spellEnd"/>
      <w:proofErr w:type="gramEnd"/>
      <w:r w:rsidRPr="007621CB">
        <w:rPr>
          <w:rFonts w:cs="Arial"/>
        </w:rPr>
        <w:t xml:space="preserve">, (Ed.) in </w:t>
      </w:r>
      <w:r w:rsidRPr="007621CB">
        <w:rPr>
          <w:rFonts w:cs="Arial"/>
          <w:i/>
        </w:rPr>
        <w:t>Critical strategies for social research</w:t>
      </w:r>
      <w:r w:rsidRPr="007621CB">
        <w:rPr>
          <w:rFonts w:cs="Arial"/>
        </w:rPr>
        <w:t xml:space="preserve">, (pp.  303-319). Toronto: Canadian Scholar's Press Inc. </w:t>
      </w:r>
    </w:p>
    <w:p w14:paraId="0244D7B0" w14:textId="4AF2485B" w:rsidR="00764712" w:rsidRPr="007621CB" w:rsidRDefault="00764712" w:rsidP="00141EF7">
      <w:pPr>
        <w:pStyle w:val="ListParagraph"/>
        <w:numPr>
          <w:ilvl w:val="0"/>
          <w:numId w:val="17"/>
        </w:numPr>
        <w:spacing w:after="240"/>
        <w:rPr>
          <w:rFonts w:cs="Arial"/>
        </w:rPr>
      </w:pPr>
      <w:r w:rsidRPr="007621CB">
        <w:rPr>
          <w:rFonts w:cs="Arial"/>
        </w:rPr>
        <w:t>Levine-</w:t>
      </w:r>
      <w:proofErr w:type="spellStart"/>
      <w:r w:rsidRPr="007621CB">
        <w:rPr>
          <w:rFonts w:cs="Arial"/>
        </w:rPr>
        <w:t>Rasky</w:t>
      </w:r>
      <w:proofErr w:type="spellEnd"/>
      <w:r w:rsidRPr="007621CB">
        <w:rPr>
          <w:rFonts w:cs="Arial"/>
        </w:rPr>
        <w:t xml:space="preserve">, C. (2015). Research For/About/With the Community A Montage. </w:t>
      </w:r>
      <w:r w:rsidRPr="007621CB">
        <w:rPr>
          <w:rFonts w:cs="Arial"/>
          <w:i/>
          <w:iCs/>
        </w:rPr>
        <w:t>Cultural Studies↔ Critical Methodologies</w:t>
      </w:r>
      <w:r w:rsidRPr="007621CB">
        <w:rPr>
          <w:rFonts w:cs="Arial"/>
        </w:rPr>
        <w:t>, 1532708615572359.</w:t>
      </w:r>
    </w:p>
    <w:p w14:paraId="4BCEB887" w14:textId="1CAB9474" w:rsidR="007118FF" w:rsidRPr="007621CB" w:rsidRDefault="007118FF" w:rsidP="00141EF7">
      <w:pPr>
        <w:pStyle w:val="ListParagraph"/>
        <w:numPr>
          <w:ilvl w:val="0"/>
          <w:numId w:val="17"/>
        </w:numPr>
        <w:spacing w:after="240" w:line="240" w:lineRule="auto"/>
        <w:rPr>
          <w:rFonts w:cs="Arial"/>
          <w:lang w:val="uz-Cyrl-UZ"/>
        </w:rPr>
      </w:pPr>
      <w:r w:rsidRPr="007621CB">
        <w:rPr>
          <w:rFonts w:cs="Arial"/>
          <w:color w:val="222222"/>
          <w:szCs w:val="24"/>
          <w:shd w:val="clear" w:color="auto" w:fill="FFFFFF"/>
        </w:rPr>
        <w:t>Peltier, C. (2018). An application of two-eyed seeing: Indigenous research methods with participatory action research. </w:t>
      </w:r>
      <w:r w:rsidRPr="007621CB">
        <w:rPr>
          <w:rFonts w:cs="Arial"/>
          <w:i/>
          <w:iCs/>
          <w:color w:val="222222"/>
          <w:szCs w:val="24"/>
          <w:shd w:val="clear" w:color="auto" w:fill="FFFFFF"/>
        </w:rPr>
        <w:t>International Journal of Qualitative Methods</w:t>
      </w:r>
      <w:r w:rsidRPr="007621CB">
        <w:rPr>
          <w:rFonts w:cs="Arial"/>
          <w:color w:val="222222"/>
          <w:szCs w:val="24"/>
          <w:shd w:val="clear" w:color="auto" w:fill="FFFFFF"/>
        </w:rPr>
        <w:t>, </w:t>
      </w:r>
      <w:r w:rsidRPr="007621CB">
        <w:rPr>
          <w:rFonts w:cs="Arial"/>
          <w:i/>
          <w:iCs/>
          <w:color w:val="222222"/>
          <w:szCs w:val="24"/>
          <w:shd w:val="clear" w:color="auto" w:fill="FFFFFF"/>
        </w:rPr>
        <w:t>17</w:t>
      </w:r>
      <w:r w:rsidRPr="007621CB">
        <w:rPr>
          <w:rFonts w:cs="Arial"/>
          <w:color w:val="222222"/>
          <w:szCs w:val="24"/>
          <w:shd w:val="clear" w:color="auto" w:fill="FFFFFF"/>
        </w:rPr>
        <w:t>(1), 1609406918812346.</w:t>
      </w:r>
    </w:p>
    <w:p w14:paraId="4A32FB4F" w14:textId="77777777" w:rsidR="00764712" w:rsidRPr="007621CB" w:rsidRDefault="00764712" w:rsidP="00141EF7">
      <w:pPr>
        <w:pStyle w:val="ListParagraph"/>
        <w:numPr>
          <w:ilvl w:val="0"/>
          <w:numId w:val="6"/>
        </w:numPr>
        <w:spacing w:after="240"/>
        <w:rPr>
          <w:rFonts w:cs="Arial"/>
        </w:rPr>
      </w:pPr>
      <w:r w:rsidRPr="007621CB">
        <w:rPr>
          <w:rFonts w:cs="Arial"/>
          <w:color w:val="1A1A1A"/>
        </w:rPr>
        <w:t xml:space="preserve">Costa, L., </w:t>
      </w:r>
      <w:proofErr w:type="spellStart"/>
      <w:r w:rsidRPr="007621CB">
        <w:rPr>
          <w:rFonts w:cs="Arial"/>
          <w:color w:val="1A1A1A"/>
        </w:rPr>
        <w:t>Voronka</w:t>
      </w:r>
      <w:proofErr w:type="spellEnd"/>
      <w:r w:rsidRPr="007621CB">
        <w:rPr>
          <w:rFonts w:cs="Arial"/>
          <w:color w:val="1A1A1A"/>
        </w:rPr>
        <w:t xml:space="preserve">, J., Landry, D., Reid, J., </w:t>
      </w:r>
      <w:proofErr w:type="spellStart"/>
      <w:r w:rsidRPr="007621CB">
        <w:rPr>
          <w:rFonts w:cs="Arial"/>
          <w:color w:val="1A1A1A"/>
        </w:rPr>
        <w:t>Mcfarlane</w:t>
      </w:r>
      <w:proofErr w:type="spellEnd"/>
      <w:r w:rsidRPr="007621CB">
        <w:rPr>
          <w:rFonts w:cs="Arial"/>
          <w:color w:val="1A1A1A"/>
        </w:rPr>
        <w:t xml:space="preserve">, B., </w:t>
      </w:r>
      <w:proofErr w:type="spellStart"/>
      <w:r w:rsidRPr="007621CB">
        <w:rPr>
          <w:rFonts w:cs="Arial"/>
          <w:color w:val="1A1A1A"/>
        </w:rPr>
        <w:t>Reville</w:t>
      </w:r>
      <w:proofErr w:type="spellEnd"/>
      <w:r w:rsidRPr="007621CB">
        <w:rPr>
          <w:rFonts w:cs="Arial"/>
          <w:color w:val="1A1A1A"/>
        </w:rPr>
        <w:t xml:space="preserve">, D., &amp; Church, K. (2012). " Recovering our Stories": A Small Act of Resistance. </w:t>
      </w:r>
      <w:r w:rsidRPr="007621CB">
        <w:rPr>
          <w:rFonts w:cs="Arial"/>
          <w:i/>
          <w:iCs/>
          <w:color w:val="1A1A1A"/>
        </w:rPr>
        <w:t>Studies in Social Justice</w:t>
      </w:r>
      <w:r w:rsidRPr="007621CB">
        <w:rPr>
          <w:rFonts w:cs="Arial"/>
          <w:color w:val="1A1A1A"/>
        </w:rPr>
        <w:t xml:space="preserve">, </w:t>
      </w:r>
      <w:r w:rsidRPr="007621CB">
        <w:rPr>
          <w:rFonts w:cs="Arial"/>
          <w:i/>
          <w:iCs/>
          <w:color w:val="1A1A1A"/>
        </w:rPr>
        <w:t>6</w:t>
      </w:r>
      <w:r w:rsidRPr="007621CB">
        <w:rPr>
          <w:rFonts w:cs="Arial"/>
          <w:color w:val="1A1A1A"/>
        </w:rPr>
        <w:t>(1), 85.</w:t>
      </w:r>
    </w:p>
    <w:p w14:paraId="20DFE888" w14:textId="59010AF4" w:rsidR="00764712" w:rsidRPr="007621CB" w:rsidRDefault="00764712" w:rsidP="00141EF7">
      <w:pPr>
        <w:pStyle w:val="ListParagraph"/>
        <w:numPr>
          <w:ilvl w:val="0"/>
          <w:numId w:val="6"/>
        </w:numPr>
        <w:spacing w:after="240"/>
        <w:rPr>
          <w:rFonts w:cs="Arial"/>
        </w:rPr>
      </w:pPr>
      <w:r w:rsidRPr="007621CB">
        <w:rPr>
          <w:rFonts w:cs="Arial"/>
          <w:color w:val="000000"/>
        </w:rPr>
        <w:t xml:space="preserve">Dean, A. (2015). Colonialism, Neoliberalism and University-Community Engagement, What Sorts of Encounters with Difference are our Institutions Prioritizing. In C. Janzen, D. Jeffrey &amp; K. Smith (Eds.), </w:t>
      </w:r>
      <w:r w:rsidRPr="007621CB">
        <w:rPr>
          <w:rFonts w:cs="Arial"/>
          <w:i/>
          <w:color w:val="000000"/>
        </w:rPr>
        <w:t>Unravelling Encounters: Ethics, Knowledge and Resistance under Neoliberalism</w:t>
      </w:r>
      <w:r w:rsidRPr="007621CB">
        <w:rPr>
          <w:rFonts w:cs="Arial"/>
          <w:color w:val="000000"/>
        </w:rPr>
        <w:t>, (pp.175-194), Waterloo, Wilfrid Laurier University Press.</w:t>
      </w:r>
    </w:p>
    <w:p w14:paraId="180E189F" w14:textId="07696092" w:rsidR="0045598D" w:rsidRPr="007621CB" w:rsidRDefault="0045598D" w:rsidP="00141EF7">
      <w:pPr>
        <w:pStyle w:val="ListParagraph"/>
        <w:numPr>
          <w:ilvl w:val="0"/>
          <w:numId w:val="6"/>
        </w:numPr>
        <w:rPr>
          <w:rFonts w:cs="Arial"/>
          <w:szCs w:val="24"/>
        </w:rPr>
      </w:pPr>
      <w:r w:rsidRPr="007621CB">
        <w:rPr>
          <w:rFonts w:cs="Arial"/>
          <w:color w:val="222222"/>
          <w:szCs w:val="24"/>
          <w:shd w:val="clear" w:color="auto" w:fill="FFFFFF"/>
        </w:rPr>
        <w:t>Janes, J. E. (2016). Democratic encounters? Epistemic privilege, power, and community-based participatory action research. </w:t>
      </w:r>
      <w:r w:rsidRPr="007621CB">
        <w:rPr>
          <w:rFonts w:cs="Arial"/>
          <w:i/>
          <w:iCs/>
          <w:color w:val="222222"/>
          <w:szCs w:val="24"/>
          <w:shd w:val="clear" w:color="auto" w:fill="FFFFFF"/>
        </w:rPr>
        <w:t>Action Research</w:t>
      </w:r>
      <w:r w:rsidRPr="007621CB">
        <w:rPr>
          <w:rFonts w:cs="Arial"/>
          <w:color w:val="222222"/>
          <w:szCs w:val="24"/>
          <w:shd w:val="clear" w:color="auto" w:fill="FFFFFF"/>
        </w:rPr>
        <w:t>, </w:t>
      </w:r>
      <w:r w:rsidRPr="007621CB">
        <w:rPr>
          <w:rFonts w:cs="Arial"/>
          <w:i/>
          <w:iCs/>
          <w:color w:val="222222"/>
          <w:szCs w:val="24"/>
          <w:shd w:val="clear" w:color="auto" w:fill="FFFFFF"/>
        </w:rPr>
        <w:t>14</w:t>
      </w:r>
      <w:r w:rsidRPr="007621CB">
        <w:rPr>
          <w:rFonts w:cs="Arial"/>
          <w:color w:val="222222"/>
          <w:szCs w:val="24"/>
          <w:shd w:val="clear" w:color="auto" w:fill="FFFFFF"/>
        </w:rPr>
        <w:t>(1), 72-87.</w:t>
      </w:r>
    </w:p>
    <w:p w14:paraId="7734D24B" w14:textId="2A1EDBA7" w:rsidR="002A21AF" w:rsidRPr="007621CB" w:rsidRDefault="002A21AF" w:rsidP="00141EF7">
      <w:pPr>
        <w:pStyle w:val="ListParagraph"/>
        <w:numPr>
          <w:ilvl w:val="0"/>
          <w:numId w:val="6"/>
        </w:numPr>
        <w:rPr>
          <w:rFonts w:cs="Arial"/>
          <w:szCs w:val="24"/>
        </w:rPr>
      </w:pPr>
      <w:proofErr w:type="spellStart"/>
      <w:r w:rsidRPr="007621CB">
        <w:rPr>
          <w:rFonts w:cs="Arial"/>
          <w:color w:val="222222"/>
          <w:szCs w:val="24"/>
          <w:shd w:val="clear" w:color="auto" w:fill="FFFFFF"/>
        </w:rPr>
        <w:t>Allavena</w:t>
      </w:r>
      <w:proofErr w:type="spellEnd"/>
      <w:r w:rsidRPr="007621CB">
        <w:rPr>
          <w:rFonts w:cs="Arial"/>
          <w:color w:val="222222"/>
          <w:szCs w:val="24"/>
          <w:shd w:val="clear" w:color="auto" w:fill="FFFFFF"/>
        </w:rPr>
        <w:t xml:space="preserve">, J., &amp; </w:t>
      </w:r>
      <w:proofErr w:type="spellStart"/>
      <w:r w:rsidRPr="007621CB">
        <w:rPr>
          <w:rFonts w:cs="Arial"/>
          <w:color w:val="222222"/>
          <w:szCs w:val="24"/>
          <w:shd w:val="clear" w:color="auto" w:fill="FFFFFF"/>
        </w:rPr>
        <w:t>Polleri</w:t>
      </w:r>
      <w:proofErr w:type="spellEnd"/>
      <w:r w:rsidRPr="007621CB">
        <w:rPr>
          <w:rFonts w:cs="Arial"/>
          <w:color w:val="222222"/>
          <w:szCs w:val="24"/>
          <w:shd w:val="clear" w:color="auto" w:fill="FFFFFF"/>
        </w:rPr>
        <w:t>, M. (2019). Co-research as Counterinstitution. </w:t>
      </w:r>
      <w:r w:rsidRPr="007621CB">
        <w:rPr>
          <w:rFonts w:cs="Arial"/>
          <w:i/>
          <w:iCs/>
          <w:color w:val="222222"/>
          <w:szCs w:val="24"/>
          <w:shd w:val="clear" w:color="auto" w:fill="FFFFFF"/>
        </w:rPr>
        <w:t>South Atlantic Quarterly</w:t>
      </w:r>
      <w:r w:rsidRPr="007621CB">
        <w:rPr>
          <w:rFonts w:cs="Arial"/>
          <w:color w:val="222222"/>
          <w:szCs w:val="24"/>
          <w:shd w:val="clear" w:color="auto" w:fill="FFFFFF"/>
        </w:rPr>
        <w:t>, </w:t>
      </w:r>
      <w:r w:rsidRPr="007621CB">
        <w:rPr>
          <w:rFonts w:cs="Arial"/>
          <w:i/>
          <w:iCs/>
          <w:color w:val="222222"/>
          <w:szCs w:val="24"/>
          <w:shd w:val="clear" w:color="auto" w:fill="FFFFFF"/>
        </w:rPr>
        <w:t>118</w:t>
      </w:r>
      <w:r w:rsidRPr="007621CB">
        <w:rPr>
          <w:rFonts w:cs="Arial"/>
          <w:color w:val="222222"/>
          <w:szCs w:val="24"/>
          <w:shd w:val="clear" w:color="auto" w:fill="FFFFFF"/>
        </w:rPr>
        <w:t>(2), 457-469.</w:t>
      </w:r>
    </w:p>
    <w:p w14:paraId="7CDD69F5" w14:textId="64101B91" w:rsidR="002A21AF" w:rsidRPr="007621CB" w:rsidRDefault="002A21AF" w:rsidP="002A21AF">
      <w:pPr>
        <w:ind w:left="360"/>
        <w:rPr>
          <w:rFonts w:cs="Arial"/>
        </w:rPr>
      </w:pPr>
      <w:r w:rsidRPr="007621CB">
        <w:rPr>
          <w:rFonts w:cs="Arial"/>
        </w:rPr>
        <w:t>Supplementary Readings:</w:t>
      </w:r>
    </w:p>
    <w:p w14:paraId="739E441B" w14:textId="44CB2A3E" w:rsidR="00764712" w:rsidRPr="007621CB" w:rsidRDefault="00764712" w:rsidP="00141EF7">
      <w:pPr>
        <w:pStyle w:val="ListParagraph"/>
        <w:numPr>
          <w:ilvl w:val="0"/>
          <w:numId w:val="6"/>
        </w:numPr>
        <w:spacing w:after="240"/>
        <w:rPr>
          <w:rFonts w:cs="Arial"/>
          <w:szCs w:val="24"/>
        </w:rPr>
      </w:pPr>
      <w:proofErr w:type="spellStart"/>
      <w:r w:rsidRPr="007621CB">
        <w:rPr>
          <w:rFonts w:cs="Arial"/>
          <w:szCs w:val="24"/>
          <w:lang w:val="fr-FR"/>
        </w:rPr>
        <w:t>Spagnuolo</w:t>
      </w:r>
      <w:proofErr w:type="spellEnd"/>
      <w:r w:rsidRPr="007621CB">
        <w:rPr>
          <w:rFonts w:cs="Arial"/>
          <w:szCs w:val="24"/>
          <w:lang w:val="fr-FR"/>
        </w:rPr>
        <w:t>, N., El-</w:t>
      </w:r>
      <w:proofErr w:type="spellStart"/>
      <w:r w:rsidRPr="007621CB">
        <w:rPr>
          <w:rFonts w:cs="Arial"/>
          <w:szCs w:val="24"/>
          <w:lang w:val="fr-FR"/>
        </w:rPr>
        <w:t>Lahib</w:t>
      </w:r>
      <w:proofErr w:type="spellEnd"/>
      <w:r w:rsidRPr="007621CB">
        <w:rPr>
          <w:rFonts w:cs="Arial"/>
          <w:szCs w:val="24"/>
          <w:lang w:val="fr-FR"/>
        </w:rPr>
        <w:t xml:space="preserve">, Y., &amp; </w:t>
      </w:r>
      <w:proofErr w:type="spellStart"/>
      <w:r w:rsidRPr="007621CB">
        <w:rPr>
          <w:rFonts w:cs="Arial"/>
          <w:szCs w:val="24"/>
          <w:lang w:val="fr-FR"/>
        </w:rPr>
        <w:t>Kusari</w:t>
      </w:r>
      <w:proofErr w:type="spellEnd"/>
      <w:r w:rsidRPr="007621CB">
        <w:rPr>
          <w:rFonts w:cs="Arial"/>
          <w:szCs w:val="24"/>
          <w:lang w:val="fr-FR"/>
        </w:rPr>
        <w:t xml:space="preserve">, K. (2019). </w:t>
      </w:r>
      <w:r w:rsidRPr="007621CB">
        <w:rPr>
          <w:rFonts w:cs="Arial"/>
          <w:szCs w:val="24"/>
        </w:rPr>
        <w:t xml:space="preserve">Participatory training in disability and migration: mobilizing community capacities for advocacy. </w:t>
      </w:r>
      <w:r w:rsidRPr="007621CB">
        <w:rPr>
          <w:rFonts w:cs="Arial"/>
          <w:i/>
          <w:iCs/>
          <w:szCs w:val="24"/>
        </w:rPr>
        <w:t xml:space="preserve">Qualitative Research, </w:t>
      </w:r>
      <w:r w:rsidRPr="007621CB">
        <w:rPr>
          <w:rFonts w:cs="Arial"/>
          <w:szCs w:val="24"/>
        </w:rPr>
        <w:t>DOI:</w:t>
      </w:r>
      <w:r w:rsidRPr="007621CB">
        <w:rPr>
          <w:rFonts w:cs="Arial"/>
          <w:color w:val="222222"/>
          <w:szCs w:val="24"/>
          <w:shd w:val="clear" w:color="auto" w:fill="FFFFFF"/>
        </w:rPr>
        <w:t xml:space="preserve"> 1468794119830076.</w:t>
      </w:r>
      <w:r w:rsidR="006275B9" w:rsidRPr="007621CB">
        <w:rPr>
          <w:rFonts w:cs="Arial"/>
          <w:color w:val="222222"/>
          <w:szCs w:val="24"/>
          <w:shd w:val="clear" w:color="auto" w:fill="FFFFFF"/>
        </w:rPr>
        <w:t xml:space="preserve"> </w:t>
      </w:r>
    </w:p>
    <w:p w14:paraId="3F5389E4" w14:textId="77777777" w:rsidR="002A21AF" w:rsidRPr="007621CB" w:rsidRDefault="002A21AF" w:rsidP="00141EF7">
      <w:pPr>
        <w:pStyle w:val="ListParagraph"/>
        <w:numPr>
          <w:ilvl w:val="0"/>
          <w:numId w:val="6"/>
        </w:numPr>
        <w:spacing w:after="240"/>
        <w:rPr>
          <w:rFonts w:cs="Arial"/>
          <w:szCs w:val="24"/>
        </w:rPr>
      </w:pPr>
      <w:proofErr w:type="spellStart"/>
      <w:r w:rsidRPr="007621CB">
        <w:rPr>
          <w:rFonts w:cs="Arial"/>
          <w:color w:val="000000"/>
          <w:szCs w:val="24"/>
        </w:rPr>
        <w:lastRenderedPageBreak/>
        <w:t>Kesby</w:t>
      </w:r>
      <w:proofErr w:type="spellEnd"/>
      <w:r w:rsidRPr="007621CB">
        <w:rPr>
          <w:rFonts w:cs="Arial"/>
          <w:color w:val="000000"/>
          <w:szCs w:val="24"/>
        </w:rPr>
        <w:t xml:space="preserve">, M. (2005). </w:t>
      </w:r>
      <w:r w:rsidRPr="007621CB">
        <w:rPr>
          <w:rFonts w:cs="Arial"/>
          <w:szCs w:val="24"/>
        </w:rPr>
        <w:t xml:space="preserve">Retheorizing Empowerment-through-Participation as a Performance in Space: Beyond Tyranny to Transformation. Signs: </w:t>
      </w:r>
      <w:r w:rsidRPr="007621CB">
        <w:rPr>
          <w:rFonts w:cs="Arial"/>
          <w:i/>
          <w:iCs/>
          <w:szCs w:val="24"/>
        </w:rPr>
        <w:t>Journal of Women in Culture and Society, 30</w:t>
      </w:r>
      <w:r w:rsidRPr="007621CB">
        <w:rPr>
          <w:rFonts w:cs="Arial"/>
          <w:szCs w:val="24"/>
        </w:rPr>
        <w:t>(4), 2037-2065.</w:t>
      </w:r>
    </w:p>
    <w:p w14:paraId="105D6DFB" w14:textId="77777777" w:rsidR="002A21AF" w:rsidRPr="007621CB" w:rsidRDefault="002A21AF" w:rsidP="00141EF7">
      <w:pPr>
        <w:pStyle w:val="ListParagraph"/>
        <w:numPr>
          <w:ilvl w:val="0"/>
          <w:numId w:val="6"/>
        </w:numPr>
        <w:spacing w:after="240"/>
        <w:rPr>
          <w:rFonts w:cs="Arial"/>
        </w:rPr>
      </w:pPr>
      <w:r w:rsidRPr="007621CB">
        <w:rPr>
          <w:rFonts w:cs="Arial"/>
          <w:color w:val="000000"/>
        </w:rPr>
        <w:t xml:space="preserve">Bain, A.L. &amp; Payne, W.J. (2016). Queer de-participation: re-framing the co-production of scholarly knowledge. </w:t>
      </w:r>
      <w:r w:rsidRPr="007621CB">
        <w:rPr>
          <w:rFonts w:cs="Arial"/>
          <w:i/>
          <w:color w:val="000000"/>
        </w:rPr>
        <w:t>Qualitative Research, 16</w:t>
      </w:r>
      <w:r w:rsidRPr="007621CB">
        <w:rPr>
          <w:rFonts w:cs="Arial"/>
          <w:color w:val="000000"/>
        </w:rPr>
        <w:t>(3) 330-340.</w:t>
      </w:r>
    </w:p>
    <w:p w14:paraId="5144DE71" w14:textId="684D1942" w:rsidR="00764712" w:rsidRPr="007621CB" w:rsidRDefault="00764712" w:rsidP="00141EF7">
      <w:pPr>
        <w:pStyle w:val="ListParagraph"/>
        <w:numPr>
          <w:ilvl w:val="0"/>
          <w:numId w:val="6"/>
        </w:numPr>
        <w:spacing w:after="240"/>
        <w:rPr>
          <w:rFonts w:cs="Arial"/>
          <w:szCs w:val="24"/>
        </w:rPr>
      </w:pPr>
      <w:r w:rsidRPr="007621CB">
        <w:rPr>
          <w:rFonts w:cs="Arial"/>
          <w:color w:val="222222"/>
          <w:shd w:val="clear" w:color="auto" w:fill="FFFFFF"/>
        </w:rPr>
        <w:t>Kara, H. (2017). Identity and power in co-produced activist research. </w:t>
      </w:r>
      <w:r w:rsidRPr="007621CB">
        <w:rPr>
          <w:rFonts w:cs="Arial"/>
          <w:i/>
          <w:iCs/>
          <w:color w:val="222222"/>
          <w:shd w:val="clear" w:color="auto" w:fill="FFFFFF"/>
        </w:rPr>
        <w:t>Qualitative Research</w:t>
      </w:r>
      <w:r w:rsidRPr="007621CB">
        <w:rPr>
          <w:rFonts w:cs="Arial"/>
          <w:color w:val="222222"/>
          <w:shd w:val="clear" w:color="auto" w:fill="FFFFFF"/>
        </w:rPr>
        <w:t>, </w:t>
      </w:r>
      <w:r w:rsidRPr="007621CB">
        <w:rPr>
          <w:rFonts w:cs="Arial"/>
          <w:i/>
          <w:iCs/>
          <w:color w:val="222222"/>
          <w:shd w:val="clear" w:color="auto" w:fill="FFFFFF"/>
        </w:rPr>
        <w:t>17</w:t>
      </w:r>
      <w:r w:rsidRPr="007621CB">
        <w:rPr>
          <w:rFonts w:cs="Arial"/>
          <w:color w:val="222222"/>
          <w:shd w:val="clear" w:color="auto" w:fill="FFFFFF"/>
        </w:rPr>
        <w:t>(3), 289-301.</w:t>
      </w:r>
    </w:p>
    <w:p w14:paraId="4366AB45" w14:textId="3218E2FB" w:rsidR="00BE351E" w:rsidRPr="008F1EB5" w:rsidRDefault="00BE351E" w:rsidP="008F1EB5">
      <w:pPr>
        <w:pStyle w:val="ListParagraph"/>
        <w:numPr>
          <w:ilvl w:val="0"/>
          <w:numId w:val="6"/>
        </w:numPr>
        <w:rPr>
          <w:rFonts w:cs="Arial"/>
          <w:szCs w:val="24"/>
        </w:rPr>
      </w:pPr>
      <w:r w:rsidRPr="007621CB">
        <w:rPr>
          <w:rFonts w:cs="Arial"/>
          <w:color w:val="222222"/>
          <w:szCs w:val="24"/>
          <w:shd w:val="clear" w:color="auto" w:fill="FFFFFF"/>
        </w:rPr>
        <w:t>Wood, L. (2017). The ethical implications of community-based research: A call to rethink current review board requirements. </w:t>
      </w:r>
      <w:r w:rsidRPr="007621CB">
        <w:rPr>
          <w:rFonts w:cs="Arial"/>
          <w:i/>
          <w:iCs/>
          <w:color w:val="222222"/>
          <w:szCs w:val="24"/>
          <w:shd w:val="clear" w:color="auto" w:fill="FFFFFF"/>
        </w:rPr>
        <w:t>International Journal of Qualitative Methods</w:t>
      </w:r>
      <w:r w:rsidRPr="007621CB">
        <w:rPr>
          <w:rFonts w:cs="Arial"/>
          <w:color w:val="222222"/>
          <w:szCs w:val="24"/>
          <w:shd w:val="clear" w:color="auto" w:fill="FFFFFF"/>
        </w:rPr>
        <w:t>, </w:t>
      </w:r>
      <w:r w:rsidRPr="007621CB">
        <w:rPr>
          <w:rFonts w:cs="Arial"/>
          <w:i/>
          <w:iCs/>
          <w:color w:val="222222"/>
          <w:szCs w:val="24"/>
          <w:shd w:val="clear" w:color="auto" w:fill="FFFFFF"/>
        </w:rPr>
        <w:t>16</w:t>
      </w:r>
      <w:r w:rsidRPr="007621CB">
        <w:rPr>
          <w:rFonts w:cs="Arial"/>
          <w:color w:val="222222"/>
          <w:szCs w:val="24"/>
          <w:shd w:val="clear" w:color="auto" w:fill="FFFFFF"/>
        </w:rPr>
        <w:t>(1), 1609406917748276.</w:t>
      </w:r>
    </w:p>
    <w:p w14:paraId="5076C397" w14:textId="70AA7051" w:rsidR="008C1E64" w:rsidRPr="007621CB" w:rsidRDefault="008C1E64" w:rsidP="008C1257">
      <w:pPr>
        <w:pStyle w:val="Heading2"/>
      </w:pPr>
      <w:bookmarkStart w:id="37" w:name="_Toc12350828"/>
      <w:r w:rsidRPr="007621CB">
        <w:t xml:space="preserve">Week 5: </w:t>
      </w:r>
      <w:bookmarkEnd w:id="37"/>
      <w:r w:rsidR="006275B9" w:rsidRPr="007621CB">
        <w:t>October 7</w:t>
      </w:r>
      <w:r w:rsidR="006275B9" w:rsidRPr="007621CB">
        <w:rPr>
          <w:vertAlign w:val="superscript"/>
        </w:rPr>
        <w:t>th</w:t>
      </w:r>
      <w:r w:rsidR="006275B9" w:rsidRPr="007621CB">
        <w:t>, 2021</w:t>
      </w:r>
    </w:p>
    <w:p w14:paraId="773A47E0" w14:textId="77777777" w:rsidR="008C1E64" w:rsidRPr="007621CB" w:rsidRDefault="008C1E64" w:rsidP="00996060">
      <w:pPr>
        <w:pStyle w:val="Heading3"/>
      </w:pPr>
      <w:r w:rsidRPr="007621CB">
        <w:t>Topics:</w:t>
      </w:r>
    </w:p>
    <w:p w14:paraId="00B4EC09" w14:textId="0206C3B2" w:rsidR="008C1E64" w:rsidRPr="007621CB" w:rsidRDefault="006275B9" w:rsidP="00141EF7">
      <w:pPr>
        <w:pStyle w:val="ListParagraph"/>
        <w:numPr>
          <w:ilvl w:val="0"/>
          <w:numId w:val="6"/>
        </w:numPr>
        <w:spacing w:after="240"/>
        <w:rPr>
          <w:rFonts w:cs="Arial"/>
        </w:rPr>
      </w:pPr>
      <w:r w:rsidRPr="007621CB">
        <w:rPr>
          <w:rFonts w:cs="Arial"/>
        </w:rPr>
        <w:t xml:space="preserve">Aboriginal, Indigenous and North/South approaches and tensions:  </w:t>
      </w:r>
    </w:p>
    <w:p w14:paraId="5AFB5CEB" w14:textId="79D7DD60" w:rsidR="00343AB7" w:rsidRPr="007621CB" w:rsidRDefault="008C1E64" w:rsidP="00996060">
      <w:pPr>
        <w:pStyle w:val="Heading3"/>
        <w:rPr>
          <w:color w:val="FF0000"/>
        </w:rPr>
      </w:pPr>
      <w:r w:rsidRPr="007621CB">
        <w:t>Readings:</w:t>
      </w:r>
      <w:r w:rsidR="006275B9" w:rsidRPr="007621CB">
        <w:t xml:space="preserve"> </w:t>
      </w:r>
      <w:r w:rsidR="005A2FAD" w:rsidRPr="007621CB">
        <w:t xml:space="preserve">Please read </w:t>
      </w:r>
      <w:r w:rsidR="002706F8" w:rsidRPr="007621CB">
        <w:t xml:space="preserve">four of the following </w:t>
      </w:r>
      <w:proofErr w:type="gramStart"/>
      <w:r w:rsidR="002706F8" w:rsidRPr="007621CB">
        <w:t>list</w:t>
      </w:r>
      <w:proofErr w:type="gramEnd"/>
      <w:r w:rsidR="005A2FAD" w:rsidRPr="007621CB">
        <w:t>.</w:t>
      </w:r>
    </w:p>
    <w:p w14:paraId="32B580A2" w14:textId="6F4F945B" w:rsidR="006275B9" w:rsidRPr="007621CB" w:rsidRDefault="006275B9" w:rsidP="008F1EB5">
      <w:pPr>
        <w:pStyle w:val="ListParagraph"/>
        <w:numPr>
          <w:ilvl w:val="0"/>
          <w:numId w:val="25"/>
        </w:numPr>
      </w:pPr>
      <w:r w:rsidRPr="007621CB">
        <w:t xml:space="preserve">Jones, A. &amp; Jenkins, K. (2008). Rethinking collaboration: Working the indigene-coloniser hyphen. In </w:t>
      </w:r>
      <w:r w:rsidRPr="008F1EB5">
        <w:rPr>
          <w:i/>
        </w:rPr>
        <w:t>Handbook of Critical</w:t>
      </w:r>
      <w:r w:rsidRPr="007621CB">
        <w:t xml:space="preserve"> </w:t>
      </w:r>
      <w:r w:rsidRPr="008F1EB5">
        <w:rPr>
          <w:i/>
        </w:rPr>
        <w:t>and Indigenous methodologies</w:t>
      </w:r>
      <w:r w:rsidRPr="007621CB">
        <w:t>, edited by N. K. Denzin, Y. Lincoln, and L. T. Smith. Los Angeles: Sage Publications, Inc.</w:t>
      </w:r>
    </w:p>
    <w:p w14:paraId="210DB04E" w14:textId="77777777" w:rsidR="00707D95" w:rsidRPr="008F1EB5" w:rsidRDefault="00707D95" w:rsidP="008F1EB5">
      <w:pPr>
        <w:pStyle w:val="ListParagraph"/>
        <w:numPr>
          <w:ilvl w:val="0"/>
          <w:numId w:val="25"/>
        </w:numPr>
        <w:rPr>
          <w:rFonts w:cs="Arial"/>
        </w:rPr>
      </w:pPr>
      <w:r w:rsidRPr="008F1EB5">
        <w:rPr>
          <w:rFonts w:cs="Arial"/>
        </w:rPr>
        <w:t xml:space="preserve">Cannella, G.S. and </w:t>
      </w:r>
      <w:proofErr w:type="spellStart"/>
      <w:r w:rsidRPr="008F1EB5">
        <w:rPr>
          <w:rFonts w:cs="Arial"/>
        </w:rPr>
        <w:t>Maneulito</w:t>
      </w:r>
      <w:proofErr w:type="spellEnd"/>
      <w:r w:rsidRPr="008F1EB5">
        <w:rPr>
          <w:rFonts w:cs="Arial"/>
        </w:rPr>
        <w:t xml:space="preserve">, K.D. (2008). Feminisms from Unthought Locations; </w:t>
      </w:r>
      <w:proofErr w:type="spellStart"/>
      <w:r w:rsidRPr="008F1EB5">
        <w:rPr>
          <w:rFonts w:cs="Arial"/>
        </w:rPr>
        <w:t>Indigeneous</w:t>
      </w:r>
      <w:proofErr w:type="spellEnd"/>
      <w:r w:rsidRPr="008F1EB5">
        <w:rPr>
          <w:rFonts w:cs="Arial"/>
        </w:rPr>
        <w:t xml:space="preserve"> Worldviews, Marginalized Feminisms, Revisioning an Anticolonial Social Science.  In </w:t>
      </w:r>
      <w:proofErr w:type="spellStart"/>
      <w:r w:rsidRPr="008F1EB5">
        <w:rPr>
          <w:rFonts w:cs="Arial"/>
        </w:rPr>
        <w:t>N.</w:t>
      </w:r>
      <w:proofErr w:type="gramStart"/>
      <w:r w:rsidRPr="008F1EB5">
        <w:rPr>
          <w:rFonts w:cs="Arial"/>
        </w:rPr>
        <w:t>K.Denzin</w:t>
      </w:r>
      <w:proofErr w:type="spellEnd"/>
      <w:proofErr w:type="gramEnd"/>
      <w:r w:rsidRPr="008F1EB5">
        <w:rPr>
          <w:rFonts w:cs="Arial"/>
        </w:rPr>
        <w:t xml:space="preserve">, Y. Lincoln and L. T. Smith (Eds.), </w:t>
      </w:r>
      <w:r w:rsidRPr="008F1EB5">
        <w:rPr>
          <w:rFonts w:cs="Arial"/>
          <w:i/>
        </w:rPr>
        <w:t>Handbook of Critical and Indigenous Methodologies</w:t>
      </w:r>
      <w:r w:rsidRPr="008F1EB5">
        <w:rPr>
          <w:rFonts w:cs="Arial"/>
        </w:rPr>
        <w:t>, (pp 45-59). Los Angeles: Sage Publications.</w:t>
      </w:r>
    </w:p>
    <w:p w14:paraId="5199F3C0" w14:textId="77777777" w:rsidR="00707D95" w:rsidRPr="008F1EB5" w:rsidRDefault="00707D95" w:rsidP="008F1EB5">
      <w:pPr>
        <w:pStyle w:val="ListParagraph"/>
        <w:numPr>
          <w:ilvl w:val="0"/>
          <w:numId w:val="25"/>
        </w:numPr>
        <w:rPr>
          <w:rFonts w:cs="Arial"/>
        </w:rPr>
      </w:pPr>
      <w:proofErr w:type="spellStart"/>
      <w:r w:rsidRPr="008F1EB5">
        <w:rPr>
          <w:rFonts w:cs="Arial"/>
          <w:iCs/>
        </w:rPr>
        <w:t>Meekosha</w:t>
      </w:r>
      <w:proofErr w:type="spellEnd"/>
      <w:r w:rsidRPr="008F1EB5">
        <w:rPr>
          <w:rFonts w:cs="Arial"/>
          <w:iCs/>
        </w:rPr>
        <w:t xml:space="preserve">, H.  (2011).  Decolonizing disability: Thinking and acting globally.  </w:t>
      </w:r>
      <w:r w:rsidRPr="008F1EB5">
        <w:rPr>
          <w:rFonts w:cs="Arial"/>
          <w:i/>
        </w:rPr>
        <w:t>Disability &amp; Society, 26</w:t>
      </w:r>
      <w:r w:rsidRPr="008F1EB5">
        <w:rPr>
          <w:rFonts w:cs="Arial"/>
          <w:iCs/>
        </w:rPr>
        <w:t>(6), 667-682.</w:t>
      </w:r>
    </w:p>
    <w:p w14:paraId="3A48F3E6" w14:textId="77777777" w:rsidR="005A2FAD" w:rsidRPr="008F1EB5" w:rsidRDefault="00707D95" w:rsidP="008F1EB5">
      <w:pPr>
        <w:pStyle w:val="ListParagraph"/>
        <w:numPr>
          <w:ilvl w:val="0"/>
          <w:numId w:val="25"/>
        </w:numPr>
        <w:rPr>
          <w:rFonts w:cs="Arial"/>
        </w:rPr>
      </w:pPr>
      <w:r w:rsidRPr="008F1EB5">
        <w:rPr>
          <w:rFonts w:cs="Arial"/>
        </w:rPr>
        <w:t xml:space="preserve">Grande, S. (2008). Red pedagogy: The un-methodology. In </w:t>
      </w:r>
      <w:r w:rsidRPr="008F1EB5">
        <w:rPr>
          <w:rFonts w:cs="Arial"/>
          <w:i/>
        </w:rPr>
        <w:t>Handbook of Critical and Indigenous Methodologies</w:t>
      </w:r>
      <w:r w:rsidRPr="008F1EB5">
        <w:rPr>
          <w:rFonts w:cs="Arial"/>
        </w:rPr>
        <w:t>, edited by N. K. Denzin, Y. Lincoln, and L. T. Smith. Los Angeles: Sage Publications, Inc.</w:t>
      </w:r>
      <w:r w:rsidR="005A2FAD" w:rsidRPr="008F1EB5">
        <w:rPr>
          <w:rFonts w:cs="Arial"/>
          <w:color w:val="222222"/>
          <w:shd w:val="clear" w:color="auto" w:fill="FFFFFF"/>
        </w:rPr>
        <w:t xml:space="preserve"> </w:t>
      </w:r>
    </w:p>
    <w:p w14:paraId="6B8E909F" w14:textId="0221357B" w:rsidR="00707D95" w:rsidRPr="008F1EB5" w:rsidRDefault="005A2FAD" w:rsidP="008F1EB5">
      <w:pPr>
        <w:pStyle w:val="ListParagraph"/>
        <w:numPr>
          <w:ilvl w:val="0"/>
          <w:numId w:val="25"/>
        </w:numPr>
        <w:rPr>
          <w:rFonts w:cs="Arial"/>
        </w:rPr>
      </w:pPr>
      <w:r w:rsidRPr="008F1EB5">
        <w:rPr>
          <w:rFonts w:cs="Arial"/>
          <w:color w:val="222222"/>
          <w:shd w:val="clear" w:color="auto" w:fill="FFFFFF"/>
        </w:rPr>
        <w:t xml:space="preserve">Kerr, J., &amp; </w:t>
      </w:r>
      <w:proofErr w:type="spellStart"/>
      <w:r w:rsidRPr="008F1EB5">
        <w:rPr>
          <w:rFonts w:cs="Arial"/>
          <w:color w:val="222222"/>
          <w:shd w:val="clear" w:color="auto" w:fill="FFFFFF"/>
        </w:rPr>
        <w:t>Adamov</w:t>
      </w:r>
      <w:proofErr w:type="spellEnd"/>
      <w:r w:rsidRPr="008F1EB5">
        <w:rPr>
          <w:rFonts w:cs="Arial"/>
          <w:color w:val="222222"/>
          <w:shd w:val="clear" w:color="auto" w:fill="FFFFFF"/>
        </w:rPr>
        <w:t xml:space="preserve"> Ferguson, K. (2021). Ethical Relationality and Indigenous </w:t>
      </w:r>
      <w:proofErr w:type="spellStart"/>
      <w:r w:rsidRPr="008F1EB5">
        <w:rPr>
          <w:rFonts w:cs="Arial"/>
          <w:color w:val="222222"/>
          <w:shd w:val="clear" w:color="auto" w:fill="FFFFFF"/>
        </w:rPr>
        <w:t>Storywork</w:t>
      </w:r>
      <w:proofErr w:type="spellEnd"/>
      <w:r w:rsidRPr="008F1EB5">
        <w:rPr>
          <w:rFonts w:cs="Arial"/>
          <w:color w:val="222222"/>
          <w:shd w:val="clear" w:color="auto" w:fill="FFFFFF"/>
        </w:rPr>
        <w:t xml:space="preserve"> Principles as Methodology: Addressing Settler-Colonial Divides in Inner-City Educational Research. </w:t>
      </w:r>
      <w:r w:rsidRPr="008F1EB5">
        <w:rPr>
          <w:rFonts w:cs="Arial"/>
          <w:i/>
          <w:iCs/>
          <w:color w:val="222222"/>
          <w:shd w:val="clear" w:color="auto" w:fill="FFFFFF"/>
        </w:rPr>
        <w:t>Qualitative Inquiry</w:t>
      </w:r>
      <w:r w:rsidRPr="008F1EB5">
        <w:rPr>
          <w:rFonts w:cs="Arial"/>
          <w:color w:val="222222"/>
          <w:shd w:val="clear" w:color="auto" w:fill="FFFFFF"/>
        </w:rPr>
        <w:t>, </w:t>
      </w:r>
      <w:r w:rsidRPr="008F1EB5">
        <w:rPr>
          <w:rFonts w:cs="Arial"/>
          <w:i/>
          <w:iCs/>
          <w:color w:val="222222"/>
          <w:shd w:val="clear" w:color="auto" w:fill="FFFFFF"/>
        </w:rPr>
        <w:t>27</w:t>
      </w:r>
      <w:r w:rsidRPr="008F1EB5">
        <w:rPr>
          <w:rFonts w:cs="Arial"/>
          <w:color w:val="222222"/>
          <w:shd w:val="clear" w:color="auto" w:fill="FFFFFF"/>
        </w:rPr>
        <w:t>(6), 706-715.</w:t>
      </w:r>
    </w:p>
    <w:p w14:paraId="54653423" w14:textId="66B050A5" w:rsidR="005A2FAD" w:rsidRPr="007621CB" w:rsidRDefault="002706F8" w:rsidP="005A2FAD">
      <w:pPr>
        <w:ind w:left="360"/>
        <w:rPr>
          <w:rFonts w:cs="Arial"/>
          <w:i/>
          <w:iCs/>
        </w:rPr>
      </w:pPr>
      <w:r w:rsidRPr="007621CB">
        <w:rPr>
          <w:rFonts w:cs="Arial"/>
        </w:rPr>
        <w:t>Supplementary Readings</w:t>
      </w:r>
      <w:r w:rsidR="005A2FAD" w:rsidRPr="007621CB">
        <w:rPr>
          <w:rFonts w:cs="Arial"/>
        </w:rPr>
        <w:t>:</w:t>
      </w:r>
    </w:p>
    <w:p w14:paraId="78148723" w14:textId="77777777" w:rsidR="006275B9" w:rsidRPr="007621CB" w:rsidRDefault="006275B9" w:rsidP="00141EF7">
      <w:pPr>
        <w:pStyle w:val="ListParagraph"/>
        <w:numPr>
          <w:ilvl w:val="0"/>
          <w:numId w:val="7"/>
        </w:numPr>
        <w:spacing w:after="240" w:line="240" w:lineRule="auto"/>
        <w:rPr>
          <w:rFonts w:cs="Arial"/>
        </w:rPr>
      </w:pPr>
      <w:r w:rsidRPr="007621CB">
        <w:rPr>
          <w:rFonts w:cs="Arial"/>
          <w:color w:val="222222"/>
          <w:shd w:val="clear" w:color="auto" w:fill="FFFFFF"/>
        </w:rPr>
        <w:t>Blix, B. H. (2015). “Something Decent to Wear” Performances of Being an Insider and an Outsider in Indigenous Research. </w:t>
      </w:r>
      <w:r w:rsidRPr="007621CB">
        <w:rPr>
          <w:rFonts w:cs="Arial"/>
          <w:i/>
          <w:iCs/>
          <w:color w:val="222222"/>
        </w:rPr>
        <w:t>Qualitative Inquiry</w:t>
      </w:r>
      <w:r w:rsidRPr="007621CB">
        <w:rPr>
          <w:rFonts w:cs="Arial"/>
          <w:color w:val="222222"/>
          <w:shd w:val="clear" w:color="auto" w:fill="FFFFFF"/>
        </w:rPr>
        <w:t>, </w:t>
      </w:r>
      <w:r w:rsidRPr="007621CB">
        <w:rPr>
          <w:rFonts w:cs="Arial"/>
          <w:i/>
          <w:iCs/>
          <w:color w:val="222222"/>
        </w:rPr>
        <w:t>21</w:t>
      </w:r>
      <w:r w:rsidRPr="007621CB">
        <w:rPr>
          <w:rFonts w:cs="Arial"/>
          <w:color w:val="222222"/>
          <w:shd w:val="clear" w:color="auto" w:fill="FFFFFF"/>
        </w:rPr>
        <w:t>(2), 175-183.</w:t>
      </w:r>
    </w:p>
    <w:p w14:paraId="167A3F45" w14:textId="77777777" w:rsidR="006275B9" w:rsidRPr="007621CB" w:rsidRDefault="006275B9" w:rsidP="00141EF7">
      <w:pPr>
        <w:pStyle w:val="ListParagraph"/>
        <w:numPr>
          <w:ilvl w:val="0"/>
          <w:numId w:val="7"/>
        </w:numPr>
        <w:spacing w:after="240" w:line="240" w:lineRule="auto"/>
        <w:rPr>
          <w:rFonts w:cs="Arial"/>
          <w:szCs w:val="24"/>
        </w:rPr>
      </w:pPr>
      <w:r w:rsidRPr="007621CB">
        <w:rPr>
          <w:rFonts w:cs="Arial"/>
          <w:color w:val="222222"/>
          <w:szCs w:val="24"/>
          <w:shd w:val="clear" w:color="auto" w:fill="FFFFFF"/>
        </w:rPr>
        <w:lastRenderedPageBreak/>
        <w:t>Simonds, V. W., &amp; Christopher, S. (2013). Adapting Western research methods to indigenous ways of knowing. </w:t>
      </w:r>
      <w:r w:rsidRPr="007621CB">
        <w:rPr>
          <w:rFonts w:cs="Arial"/>
          <w:i/>
          <w:color w:val="222222"/>
          <w:szCs w:val="24"/>
        </w:rPr>
        <w:t>American Journal of Public Health</w:t>
      </w:r>
      <w:r w:rsidRPr="007621CB">
        <w:rPr>
          <w:rFonts w:cs="Arial"/>
          <w:color w:val="222222"/>
          <w:szCs w:val="24"/>
          <w:shd w:val="clear" w:color="auto" w:fill="FFFFFF"/>
        </w:rPr>
        <w:t>, </w:t>
      </w:r>
      <w:r w:rsidRPr="007621CB">
        <w:rPr>
          <w:rFonts w:cs="Arial"/>
          <w:i/>
          <w:color w:val="222222"/>
          <w:szCs w:val="24"/>
        </w:rPr>
        <w:t>103</w:t>
      </w:r>
      <w:r w:rsidRPr="007621CB">
        <w:rPr>
          <w:rFonts w:cs="Arial"/>
          <w:color w:val="222222"/>
          <w:szCs w:val="24"/>
          <w:shd w:val="clear" w:color="auto" w:fill="FFFFFF"/>
        </w:rPr>
        <w:t>(12), 2185-2192.</w:t>
      </w:r>
    </w:p>
    <w:p w14:paraId="7FE625B3" w14:textId="77777777" w:rsidR="00343AB7" w:rsidRPr="007621CB" w:rsidRDefault="00343AB7" w:rsidP="00141EF7">
      <w:pPr>
        <w:pStyle w:val="ListParagraph"/>
        <w:numPr>
          <w:ilvl w:val="0"/>
          <w:numId w:val="7"/>
        </w:numPr>
        <w:spacing w:after="240" w:line="240" w:lineRule="auto"/>
        <w:rPr>
          <w:rFonts w:cs="Arial"/>
          <w:lang w:val="en-GB"/>
        </w:rPr>
      </w:pPr>
      <w:proofErr w:type="spellStart"/>
      <w:r w:rsidRPr="007621CB">
        <w:rPr>
          <w:rFonts w:cs="Arial"/>
          <w:color w:val="222222"/>
          <w:szCs w:val="24"/>
          <w:shd w:val="clear" w:color="auto" w:fill="FFFFFF"/>
          <w:lang w:val="fr-FR"/>
        </w:rPr>
        <w:t>Caretta</w:t>
      </w:r>
      <w:proofErr w:type="spellEnd"/>
      <w:r w:rsidRPr="007621CB">
        <w:rPr>
          <w:rFonts w:cs="Arial"/>
          <w:color w:val="222222"/>
          <w:szCs w:val="24"/>
          <w:shd w:val="clear" w:color="auto" w:fill="FFFFFF"/>
          <w:lang w:val="fr-FR"/>
        </w:rPr>
        <w:t xml:space="preserve">, M. A., &amp; </w:t>
      </w:r>
      <w:proofErr w:type="spellStart"/>
      <w:r w:rsidRPr="007621CB">
        <w:rPr>
          <w:rFonts w:cs="Arial"/>
          <w:color w:val="222222"/>
          <w:szCs w:val="24"/>
          <w:shd w:val="clear" w:color="auto" w:fill="FFFFFF"/>
          <w:lang w:val="fr-FR"/>
        </w:rPr>
        <w:t>Riaño</w:t>
      </w:r>
      <w:proofErr w:type="spellEnd"/>
      <w:r w:rsidRPr="007621CB">
        <w:rPr>
          <w:rFonts w:cs="Arial"/>
          <w:color w:val="222222"/>
          <w:szCs w:val="24"/>
          <w:shd w:val="clear" w:color="auto" w:fill="FFFFFF"/>
          <w:lang w:val="fr-FR"/>
        </w:rPr>
        <w:t xml:space="preserve">, Y. (2016). </w:t>
      </w:r>
      <w:r w:rsidRPr="007621CB">
        <w:rPr>
          <w:rFonts w:cs="Arial"/>
          <w:color w:val="222222"/>
          <w:szCs w:val="24"/>
          <w:shd w:val="clear" w:color="auto" w:fill="FFFFFF"/>
        </w:rPr>
        <w:t>Feminist participatory methodologies in geography: creating spaces of inclusion. </w:t>
      </w:r>
      <w:r w:rsidRPr="007621CB">
        <w:rPr>
          <w:rFonts w:cs="Arial"/>
          <w:i/>
          <w:color w:val="222222"/>
          <w:szCs w:val="24"/>
        </w:rPr>
        <w:t>Qualitative Research</w:t>
      </w:r>
      <w:r w:rsidRPr="007621CB">
        <w:rPr>
          <w:rFonts w:cs="Arial"/>
          <w:color w:val="222222"/>
          <w:szCs w:val="24"/>
          <w:shd w:val="clear" w:color="auto" w:fill="FFFFFF"/>
        </w:rPr>
        <w:t>, </w:t>
      </w:r>
      <w:r w:rsidRPr="007621CB">
        <w:rPr>
          <w:rFonts w:cs="Arial"/>
          <w:i/>
          <w:color w:val="222222"/>
          <w:szCs w:val="24"/>
        </w:rPr>
        <w:t>16</w:t>
      </w:r>
      <w:r w:rsidRPr="007621CB">
        <w:rPr>
          <w:rFonts w:cs="Arial"/>
          <w:color w:val="222222"/>
          <w:szCs w:val="24"/>
          <w:shd w:val="clear" w:color="auto" w:fill="FFFFFF"/>
        </w:rPr>
        <w:t>(3), 258-266.</w:t>
      </w:r>
    </w:p>
    <w:p w14:paraId="0F3CE722" w14:textId="7A8B2268" w:rsidR="006275B9" w:rsidRPr="007621CB" w:rsidRDefault="006275B9" w:rsidP="00141EF7">
      <w:pPr>
        <w:pStyle w:val="ListParagraph"/>
        <w:numPr>
          <w:ilvl w:val="0"/>
          <w:numId w:val="7"/>
        </w:numPr>
        <w:rPr>
          <w:rFonts w:cs="Arial"/>
          <w:szCs w:val="24"/>
        </w:rPr>
      </w:pPr>
      <w:r w:rsidRPr="007621CB">
        <w:rPr>
          <w:rFonts w:cs="Arial"/>
          <w:lang w:val="uz-Cyrl-UZ"/>
        </w:rPr>
        <w:t xml:space="preserve">Hart, M. (2010). Indigenous Worldviews Knowledge, and Research: The Development of an Indigenous Research Paradigm. </w:t>
      </w:r>
      <w:r w:rsidRPr="007621CB">
        <w:rPr>
          <w:rFonts w:cs="Arial"/>
          <w:i/>
          <w:iCs/>
          <w:lang w:val="uz-Cyrl-UZ"/>
        </w:rPr>
        <w:t>Journal of Indigenous Voices in Social Work</w:t>
      </w:r>
      <w:r w:rsidRPr="007621CB">
        <w:rPr>
          <w:rFonts w:cs="Arial"/>
          <w:lang w:val="uz-Cyrl-UZ"/>
        </w:rPr>
        <w:t xml:space="preserve"> </w:t>
      </w:r>
      <w:r w:rsidRPr="007621CB">
        <w:rPr>
          <w:rFonts w:cs="Arial"/>
          <w:i/>
          <w:iCs/>
          <w:lang w:val="uz-Cyrl-UZ"/>
        </w:rPr>
        <w:t>, 1</w:t>
      </w:r>
      <w:r w:rsidRPr="007621CB">
        <w:rPr>
          <w:rFonts w:cs="Arial"/>
          <w:lang w:val="uz-Cyrl-UZ"/>
        </w:rPr>
        <w:t xml:space="preserve"> (1), 1-16.</w:t>
      </w:r>
    </w:p>
    <w:p w14:paraId="2E7BB2B5" w14:textId="77777777" w:rsidR="006275B9" w:rsidRPr="007621CB" w:rsidRDefault="006275B9" w:rsidP="00141EF7">
      <w:pPr>
        <w:pStyle w:val="ListParagraph"/>
        <w:numPr>
          <w:ilvl w:val="0"/>
          <w:numId w:val="7"/>
        </w:numPr>
        <w:spacing w:after="240" w:line="240" w:lineRule="auto"/>
        <w:rPr>
          <w:rFonts w:cs="Arial"/>
        </w:rPr>
      </w:pPr>
      <w:r w:rsidRPr="007621CB">
        <w:rPr>
          <w:rFonts w:cs="Arial"/>
          <w:lang w:val="uz-Cyrl-UZ"/>
        </w:rPr>
        <w:t xml:space="preserve">Meadows, L., Lagendyk, L., Thurston, W., &amp; Eisener, A. (2003). Balancing Culture, Ethics, and Methods in Qualitative Health Research with Aboriginal Peoples. </w:t>
      </w:r>
      <w:r w:rsidRPr="007621CB">
        <w:rPr>
          <w:rFonts w:cs="Arial"/>
          <w:i/>
          <w:iCs/>
          <w:lang w:val="uz-Cyrl-UZ"/>
        </w:rPr>
        <w:t>International Journal of Qualitative Methods, 2</w:t>
      </w:r>
      <w:r w:rsidRPr="007621CB">
        <w:rPr>
          <w:rFonts w:cs="Arial"/>
          <w:lang w:val="uz-Cyrl-UZ"/>
        </w:rPr>
        <w:t xml:space="preserve"> (4), 1-14.</w:t>
      </w:r>
    </w:p>
    <w:p w14:paraId="5A839BCD" w14:textId="77777777" w:rsidR="006275B9" w:rsidRPr="007621CB" w:rsidRDefault="006275B9" w:rsidP="00141EF7">
      <w:pPr>
        <w:pStyle w:val="ListParagraph"/>
        <w:numPr>
          <w:ilvl w:val="0"/>
          <w:numId w:val="7"/>
        </w:numPr>
        <w:spacing w:after="240" w:line="240" w:lineRule="auto"/>
        <w:rPr>
          <w:rFonts w:cs="Arial"/>
        </w:rPr>
      </w:pPr>
      <w:r w:rsidRPr="007621CB">
        <w:rPr>
          <w:rFonts w:cs="Arial"/>
        </w:rPr>
        <w:t xml:space="preserve">Meyer, M. A. (2008). Indigenous and authentic: Hawaiian epistemology and the triangulation of meaning. In </w:t>
      </w:r>
      <w:r w:rsidRPr="007621CB">
        <w:rPr>
          <w:rFonts w:cs="Arial"/>
          <w:i/>
        </w:rPr>
        <w:t>Handbook of Critical and Indigenous methodologies</w:t>
      </w:r>
      <w:r w:rsidRPr="007621CB">
        <w:rPr>
          <w:rFonts w:cs="Arial"/>
        </w:rPr>
        <w:t>, edited by N. K. Denzin, Y. Lincoln, and L. T. Smith. Los Angeles: Sage Publications, Inc, p. 624.</w:t>
      </w:r>
    </w:p>
    <w:p w14:paraId="05FCDD58" w14:textId="77777777" w:rsidR="006275B9" w:rsidRPr="007621CB" w:rsidRDefault="006275B9" w:rsidP="00141EF7">
      <w:pPr>
        <w:pStyle w:val="ListParagraph"/>
        <w:numPr>
          <w:ilvl w:val="0"/>
          <w:numId w:val="7"/>
        </w:numPr>
        <w:spacing w:after="240" w:line="240" w:lineRule="auto"/>
        <w:rPr>
          <w:rFonts w:cs="Arial"/>
          <w:lang w:val="en-GB"/>
        </w:rPr>
      </w:pPr>
      <w:r w:rsidRPr="007621CB">
        <w:rPr>
          <w:rFonts w:cs="Arial"/>
        </w:rPr>
        <w:fldChar w:fldCharType="begin"/>
      </w:r>
      <w:r w:rsidRPr="007621CB">
        <w:rPr>
          <w:rFonts w:cs="Arial"/>
        </w:rPr>
        <w:instrText xml:space="preserve"> ADDIN EN.REFLIST </w:instrText>
      </w:r>
      <w:r w:rsidRPr="007621CB">
        <w:rPr>
          <w:rFonts w:cs="Arial"/>
        </w:rPr>
        <w:fldChar w:fldCharType="separate"/>
      </w:r>
      <w:r w:rsidRPr="007621CB">
        <w:rPr>
          <w:rFonts w:cs="Arial"/>
        </w:rPr>
        <w:t xml:space="preserve">Smith, L. T.  (1999). </w:t>
      </w:r>
      <w:r w:rsidRPr="007621CB">
        <w:rPr>
          <w:rFonts w:cs="Arial"/>
          <w:i/>
        </w:rPr>
        <w:t>Decolonizing Methodologies: Research and Indigenous People</w:t>
      </w:r>
      <w:r w:rsidRPr="007621CB">
        <w:rPr>
          <w:rFonts w:cs="Arial"/>
        </w:rPr>
        <w:t>.  London: Zed Books.  Chapter 5</w:t>
      </w:r>
      <w:r w:rsidRPr="007621CB">
        <w:rPr>
          <w:rFonts w:cs="Arial"/>
        </w:rPr>
        <w:fldChar w:fldCharType="end"/>
      </w:r>
      <w:r w:rsidRPr="007621CB">
        <w:rPr>
          <w:rFonts w:cs="Arial"/>
        </w:rPr>
        <w:t>.</w:t>
      </w:r>
    </w:p>
    <w:p w14:paraId="323BEC92" w14:textId="6EE52EC9" w:rsidR="00B45DC3" w:rsidRPr="007621CB" w:rsidRDefault="00B45DC3" w:rsidP="00B45DC3">
      <w:pPr>
        <w:ind w:left="360"/>
        <w:rPr>
          <w:rFonts w:cs="Arial"/>
        </w:rPr>
      </w:pPr>
      <w:r w:rsidRPr="007621CB">
        <w:rPr>
          <w:rFonts w:cs="Arial"/>
          <w:i/>
          <w:iCs/>
          <w:color w:val="222222"/>
          <w:shd w:val="clear" w:color="auto" w:fill="FFFFFF"/>
        </w:rPr>
        <w:t>If interested:</w:t>
      </w:r>
    </w:p>
    <w:p w14:paraId="3FEF633F" w14:textId="77777777" w:rsidR="00B45DC3" w:rsidRPr="007621CB" w:rsidRDefault="00B45DC3" w:rsidP="00141EF7">
      <w:pPr>
        <w:pStyle w:val="ListParagraph"/>
        <w:numPr>
          <w:ilvl w:val="0"/>
          <w:numId w:val="7"/>
        </w:numPr>
        <w:spacing w:line="240" w:lineRule="auto"/>
        <w:rPr>
          <w:rFonts w:cs="Arial"/>
          <w:szCs w:val="24"/>
        </w:rPr>
      </w:pPr>
      <w:r w:rsidRPr="007621CB">
        <w:rPr>
          <w:rFonts w:cs="Arial"/>
          <w:color w:val="222222"/>
          <w:szCs w:val="24"/>
          <w:shd w:val="clear" w:color="auto" w:fill="FFFFFF"/>
        </w:rPr>
        <w:t>King, T. (2003). </w:t>
      </w:r>
      <w:r w:rsidRPr="007621CB">
        <w:rPr>
          <w:rFonts w:cs="Arial"/>
          <w:i/>
          <w:iCs/>
          <w:color w:val="222222"/>
          <w:szCs w:val="24"/>
          <w:shd w:val="clear" w:color="auto" w:fill="FFFFFF"/>
        </w:rPr>
        <w:t>The truth about stories: A native narrative</w:t>
      </w:r>
      <w:r w:rsidRPr="007621CB">
        <w:rPr>
          <w:rFonts w:cs="Arial"/>
          <w:color w:val="222222"/>
          <w:szCs w:val="24"/>
          <w:shd w:val="clear" w:color="auto" w:fill="FFFFFF"/>
        </w:rPr>
        <w:t>. House of Anansi.</w:t>
      </w:r>
    </w:p>
    <w:p w14:paraId="06F4C899" w14:textId="5DBF494B" w:rsidR="00343AB7" w:rsidRPr="007621CB" w:rsidRDefault="00B45DC3" w:rsidP="00B45DC3">
      <w:pPr>
        <w:shd w:val="clear" w:color="auto" w:fill="FFFFFF"/>
        <w:spacing w:before="240" w:after="161"/>
        <w:ind w:left="360"/>
        <w:rPr>
          <w:rFonts w:cs="Arial"/>
          <w:highlight w:val="yellow"/>
        </w:rPr>
      </w:pPr>
      <w:r w:rsidRPr="007621CB">
        <w:rPr>
          <w:rFonts w:cs="Arial"/>
          <w:i/>
          <w:iCs/>
          <w:lang w:val="en"/>
        </w:rPr>
        <w:t>If interested:</w:t>
      </w:r>
      <w:r w:rsidRPr="007621CB">
        <w:rPr>
          <w:rFonts w:cs="Arial"/>
          <w:lang w:val="en"/>
        </w:rPr>
        <w:t xml:space="preserve"> </w:t>
      </w:r>
      <w:proofErr w:type="spellStart"/>
      <w:r w:rsidRPr="007621CB">
        <w:rPr>
          <w:rFonts w:cs="Arial"/>
          <w:lang w:val="en"/>
        </w:rPr>
        <w:t>Wente</w:t>
      </w:r>
      <w:proofErr w:type="spellEnd"/>
      <w:r w:rsidRPr="007621CB">
        <w:rPr>
          <w:rFonts w:cs="Arial"/>
          <w:lang w:val="en"/>
        </w:rPr>
        <w:t xml:space="preserve">, J., </w:t>
      </w:r>
      <w:r w:rsidRPr="007621CB">
        <w:rPr>
          <w:rFonts w:cs="Arial"/>
          <w:color w:val="545454"/>
          <w:shd w:val="clear" w:color="auto" w:fill="FFFFFF"/>
        </w:rPr>
        <w:t>(</w:t>
      </w:r>
      <w:r w:rsidRPr="007621CB">
        <w:rPr>
          <w:rFonts w:cs="Arial"/>
        </w:rPr>
        <w:t xml:space="preserve">Posted: Jan 05, </w:t>
      </w:r>
      <w:proofErr w:type="gramStart"/>
      <w:r w:rsidRPr="007621CB">
        <w:rPr>
          <w:rFonts w:cs="Arial"/>
        </w:rPr>
        <w:t>2021</w:t>
      </w:r>
      <w:proofErr w:type="gramEnd"/>
      <w:r w:rsidRPr="007621CB">
        <w:rPr>
          <w:rFonts w:cs="Arial"/>
        </w:rPr>
        <w:t xml:space="preserve"> 1:48 PM ET) </w:t>
      </w:r>
      <w:r w:rsidRPr="007621CB">
        <w:rPr>
          <w:rFonts w:cs="Arial"/>
          <w:color w:val="000000"/>
          <w:lang w:val="en"/>
        </w:rPr>
        <w:t>Reframing Indigenous stories in joy</w:t>
      </w:r>
      <w:r w:rsidRPr="007621CB">
        <w:rPr>
          <w:rFonts w:cs="Arial"/>
          <w:b/>
          <w:bCs/>
          <w:lang w:val="en"/>
        </w:rPr>
        <w:t xml:space="preserve">. </w:t>
      </w:r>
      <w:r w:rsidRPr="007621CB">
        <w:rPr>
          <w:rFonts w:cs="Arial"/>
          <w:lang w:val="en"/>
        </w:rPr>
        <w:t>C</w:t>
      </w:r>
      <w:r w:rsidRPr="007621CB">
        <w:rPr>
          <w:rFonts w:cs="Arial"/>
          <w:color w:val="545454"/>
          <w:shd w:val="clear" w:color="auto" w:fill="FFFFFF"/>
        </w:rPr>
        <w:t xml:space="preserve">BC Radio. </w:t>
      </w:r>
      <w:hyperlink r:id="rId12" w:history="1">
        <w:r w:rsidRPr="007621CB">
          <w:rPr>
            <w:rStyle w:val="Hyperlink"/>
            <w:rFonts w:cs="Arial"/>
          </w:rPr>
          <w:t>https://www.cbc.ca/radio/ideas/reframing-indigenous-stories-in-joy-jesse-wente-1.5861848</w:t>
        </w:r>
      </w:hyperlink>
    </w:p>
    <w:p w14:paraId="0919F1FB" w14:textId="0E441F70" w:rsidR="008C1E64" w:rsidRPr="007621CB" w:rsidRDefault="008C1E64" w:rsidP="008C1257">
      <w:pPr>
        <w:pStyle w:val="Heading2"/>
      </w:pPr>
      <w:bookmarkStart w:id="38" w:name="_Toc12350829"/>
      <w:r w:rsidRPr="007621CB">
        <w:t xml:space="preserve">Week 6: </w:t>
      </w:r>
      <w:bookmarkEnd w:id="38"/>
      <w:r w:rsidR="006275B9" w:rsidRPr="007621CB">
        <w:t>October 14</w:t>
      </w:r>
      <w:r w:rsidR="006275B9" w:rsidRPr="007621CB">
        <w:rPr>
          <w:vertAlign w:val="superscript"/>
        </w:rPr>
        <w:t>th</w:t>
      </w:r>
      <w:r w:rsidR="006275B9" w:rsidRPr="007621CB">
        <w:t xml:space="preserve"> Midterm Recess</w:t>
      </w:r>
    </w:p>
    <w:p w14:paraId="6676D258" w14:textId="7DB10596" w:rsidR="006275B9" w:rsidRPr="007621CB" w:rsidRDefault="006275B9" w:rsidP="00141EF7">
      <w:pPr>
        <w:pStyle w:val="ListParagraph"/>
        <w:numPr>
          <w:ilvl w:val="0"/>
          <w:numId w:val="18"/>
        </w:numPr>
        <w:rPr>
          <w:rFonts w:cs="Arial"/>
          <w:b/>
          <w:bCs/>
          <w:lang w:val="en-GB"/>
        </w:rPr>
      </w:pPr>
      <w:r w:rsidRPr="007621CB">
        <w:rPr>
          <w:rFonts w:cs="Arial"/>
          <w:b/>
          <w:bCs/>
          <w:lang w:val="en-GB"/>
        </w:rPr>
        <w:t>no class</w:t>
      </w:r>
    </w:p>
    <w:p w14:paraId="6238FEFC" w14:textId="005AC4BB" w:rsidR="008C1E64" w:rsidRPr="007621CB" w:rsidRDefault="008C1E64" w:rsidP="008C1257">
      <w:pPr>
        <w:pStyle w:val="Heading2"/>
      </w:pPr>
      <w:bookmarkStart w:id="39" w:name="_Toc12350830"/>
      <w:r w:rsidRPr="007621CB">
        <w:t xml:space="preserve">Week 7: </w:t>
      </w:r>
      <w:bookmarkEnd w:id="39"/>
      <w:r w:rsidR="00534A0A" w:rsidRPr="007621CB">
        <w:t>October 21</w:t>
      </w:r>
      <w:r w:rsidR="00534A0A" w:rsidRPr="007621CB">
        <w:rPr>
          <w:vertAlign w:val="superscript"/>
        </w:rPr>
        <w:t>st</w:t>
      </w:r>
      <w:r w:rsidR="00534A0A" w:rsidRPr="007621CB">
        <w:t>, 2021</w:t>
      </w:r>
    </w:p>
    <w:p w14:paraId="3F9AEAA7" w14:textId="01FC7C95" w:rsidR="008C1E64" w:rsidRPr="007621CB" w:rsidRDefault="008C1E64" w:rsidP="00996060">
      <w:pPr>
        <w:pStyle w:val="Heading3"/>
      </w:pPr>
      <w:r w:rsidRPr="007621CB">
        <w:t>Topics:</w:t>
      </w:r>
      <w:r w:rsidR="00813417" w:rsidRPr="007621CB">
        <w:t xml:space="preserve"> </w:t>
      </w:r>
    </w:p>
    <w:p w14:paraId="33C967A5" w14:textId="77777777" w:rsidR="00813417" w:rsidRPr="007621CB" w:rsidRDefault="00813417" w:rsidP="00141EF7">
      <w:pPr>
        <w:pStyle w:val="ListParagraph"/>
        <w:numPr>
          <w:ilvl w:val="0"/>
          <w:numId w:val="7"/>
        </w:numPr>
        <w:rPr>
          <w:rFonts w:cs="Arial"/>
          <w:b/>
        </w:rPr>
      </w:pPr>
      <w:r w:rsidRPr="007621CB">
        <w:rPr>
          <w:rFonts w:cs="Arial"/>
        </w:rPr>
        <w:t>Critical and Postmodern Tensions</w:t>
      </w:r>
    </w:p>
    <w:p w14:paraId="3092F01A" w14:textId="4615E0EA" w:rsidR="00813417" w:rsidRPr="007621CB" w:rsidRDefault="008C1E64" w:rsidP="00996060">
      <w:pPr>
        <w:pStyle w:val="Heading3"/>
      </w:pPr>
      <w:r w:rsidRPr="007621CB">
        <w:t>Readings:</w:t>
      </w:r>
      <w:r w:rsidR="00F863A3" w:rsidRPr="007621CB">
        <w:t xml:space="preserve"> Please read four of the following </w:t>
      </w:r>
      <w:proofErr w:type="gramStart"/>
      <w:r w:rsidR="00F863A3" w:rsidRPr="007621CB">
        <w:t>list</w:t>
      </w:r>
      <w:proofErr w:type="gramEnd"/>
      <w:r w:rsidR="00F863A3" w:rsidRPr="007621CB">
        <w:t>.</w:t>
      </w:r>
    </w:p>
    <w:p w14:paraId="07A0713F" w14:textId="77777777" w:rsidR="00F863A3" w:rsidRPr="007621CB" w:rsidRDefault="00F863A3" w:rsidP="00141EF7">
      <w:pPr>
        <w:pStyle w:val="ListParagraph"/>
        <w:numPr>
          <w:ilvl w:val="0"/>
          <w:numId w:val="7"/>
        </w:numPr>
        <w:rPr>
          <w:rFonts w:cs="Arial"/>
          <w:bCs/>
        </w:rPr>
      </w:pPr>
      <w:r w:rsidRPr="007621CB">
        <w:rPr>
          <w:rFonts w:cs="Arial"/>
          <w:bCs/>
          <w:color w:val="222222"/>
          <w:szCs w:val="24"/>
          <w:shd w:val="clear" w:color="auto" w:fill="FFFFFF"/>
        </w:rPr>
        <w:t>Cannella, G. S. (2015). Qualitative research as living within/transforming complex power relations. </w:t>
      </w:r>
      <w:r w:rsidRPr="007621CB">
        <w:rPr>
          <w:rFonts w:cs="Arial"/>
          <w:bCs/>
          <w:i/>
          <w:iCs/>
          <w:color w:val="222222"/>
          <w:szCs w:val="24"/>
        </w:rPr>
        <w:t>Qualitative Inquiry</w:t>
      </w:r>
      <w:r w:rsidRPr="007621CB">
        <w:rPr>
          <w:rFonts w:cs="Arial"/>
          <w:bCs/>
          <w:color w:val="222222"/>
          <w:szCs w:val="24"/>
          <w:shd w:val="clear" w:color="auto" w:fill="FFFFFF"/>
        </w:rPr>
        <w:t>, </w:t>
      </w:r>
      <w:r w:rsidRPr="007621CB">
        <w:rPr>
          <w:rFonts w:cs="Arial"/>
          <w:bCs/>
          <w:i/>
          <w:iCs/>
          <w:color w:val="222222"/>
          <w:szCs w:val="24"/>
        </w:rPr>
        <w:t>21</w:t>
      </w:r>
      <w:r w:rsidRPr="007621CB">
        <w:rPr>
          <w:rFonts w:cs="Arial"/>
          <w:bCs/>
          <w:color w:val="222222"/>
          <w:szCs w:val="24"/>
          <w:shd w:val="clear" w:color="auto" w:fill="FFFFFF"/>
        </w:rPr>
        <w:t>(7), 594-598.</w:t>
      </w:r>
    </w:p>
    <w:p w14:paraId="1011E1A7" w14:textId="0499495F" w:rsidR="00813417" w:rsidRPr="007621CB" w:rsidRDefault="00813417" w:rsidP="00141EF7">
      <w:pPr>
        <w:pStyle w:val="ListParagraph"/>
        <w:numPr>
          <w:ilvl w:val="0"/>
          <w:numId w:val="7"/>
        </w:numPr>
        <w:rPr>
          <w:rFonts w:cs="Arial"/>
          <w:bCs/>
        </w:rPr>
      </w:pPr>
      <w:proofErr w:type="spellStart"/>
      <w:r w:rsidRPr="007621CB">
        <w:rPr>
          <w:rFonts w:cs="Arial"/>
          <w:bCs/>
        </w:rPr>
        <w:t>Herising</w:t>
      </w:r>
      <w:proofErr w:type="spellEnd"/>
      <w:r w:rsidRPr="007621CB">
        <w:rPr>
          <w:rFonts w:cs="Arial"/>
          <w:bCs/>
        </w:rPr>
        <w:t xml:space="preserve">, F. (2005). Interrupting positions: Critical thresholds and queer pro/positioning. In </w:t>
      </w:r>
      <w:r w:rsidRPr="007621CB">
        <w:rPr>
          <w:rFonts w:cs="Arial"/>
          <w:bCs/>
          <w:i/>
        </w:rPr>
        <w:t>Research as resistance: Critical, Indigenous, and Anti-oppressive Approaches</w:t>
      </w:r>
      <w:r w:rsidRPr="007621CB">
        <w:rPr>
          <w:rFonts w:cs="Arial"/>
          <w:bCs/>
        </w:rPr>
        <w:t>, edited by L. Brown and S. Strega, pp. 127-151. Toronto: Canadian Scholar's Press.</w:t>
      </w:r>
    </w:p>
    <w:p w14:paraId="1A057A48" w14:textId="77777777" w:rsidR="00F863A3" w:rsidRPr="007621CB" w:rsidRDefault="00F863A3" w:rsidP="00141EF7">
      <w:pPr>
        <w:pStyle w:val="ListParagraph"/>
        <w:widowControl w:val="0"/>
        <w:numPr>
          <w:ilvl w:val="0"/>
          <w:numId w:val="14"/>
        </w:numPr>
        <w:autoSpaceDE w:val="0"/>
        <w:autoSpaceDN w:val="0"/>
        <w:adjustRightInd w:val="0"/>
        <w:rPr>
          <w:rFonts w:cs="Arial"/>
          <w:bCs/>
          <w:szCs w:val="24"/>
        </w:rPr>
      </w:pPr>
      <w:proofErr w:type="spellStart"/>
      <w:r w:rsidRPr="007621CB">
        <w:rPr>
          <w:rFonts w:cs="Arial"/>
          <w:bCs/>
          <w:szCs w:val="24"/>
        </w:rPr>
        <w:lastRenderedPageBreak/>
        <w:t>Mykhalovskiy</w:t>
      </w:r>
      <w:proofErr w:type="spellEnd"/>
      <w:r w:rsidRPr="007621CB">
        <w:rPr>
          <w:rFonts w:cs="Arial"/>
          <w:bCs/>
          <w:szCs w:val="24"/>
        </w:rPr>
        <w:t xml:space="preserve">, E., Armstrong, P. Armstrong, H. </w:t>
      </w:r>
      <w:proofErr w:type="spellStart"/>
      <w:r w:rsidRPr="007621CB">
        <w:rPr>
          <w:rFonts w:cs="Arial"/>
          <w:bCs/>
          <w:szCs w:val="24"/>
        </w:rPr>
        <w:t>Bourgeault</w:t>
      </w:r>
      <w:proofErr w:type="spellEnd"/>
      <w:r w:rsidRPr="007621CB">
        <w:rPr>
          <w:rFonts w:cs="Arial"/>
          <w:bCs/>
          <w:szCs w:val="24"/>
        </w:rPr>
        <w:t xml:space="preserve">, I., </w:t>
      </w:r>
      <w:proofErr w:type="spellStart"/>
      <w:r w:rsidRPr="007621CB">
        <w:rPr>
          <w:rFonts w:cs="Arial"/>
          <w:bCs/>
          <w:szCs w:val="24"/>
        </w:rPr>
        <w:t>Choiniere</w:t>
      </w:r>
      <w:proofErr w:type="spellEnd"/>
      <w:r w:rsidRPr="007621CB">
        <w:rPr>
          <w:rFonts w:cs="Arial"/>
          <w:bCs/>
          <w:szCs w:val="24"/>
        </w:rPr>
        <w:t xml:space="preserve">, J., </w:t>
      </w:r>
      <w:proofErr w:type="spellStart"/>
      <w:r w:rsidRPr="007621CB">
        <w:rPr>
          <w:rFonts w:cs="Arial"/>
          <w:bCs/>
          <w:szCs w:val="24"/>
        </w:rPr>
        <w:t>Lexchin</w:t>
      </w:r>
      <w:proofErr w:type="spellEnd"/>
      <w:r w:rsidRPr="007621CB">
        <w:rPr>
          <w:rFonts w:cs="Arial"/>
          <w:bCs/>
          <w:szCs w:val="24"/>
        </w:rPr>
        <w:t xml:space="preserve">, J., Peters, S., &amp; White, J. (2008). Qualitative research and the politics of knowledge in an age of evidence: Developing a research-based practice of immanent critique. </w:t>
      </w:r>
      <w:r w:rsidRPr="007621CB">
        <w:rPr>
          <w:rFonts w:cs="Arial"/>
          <w:bCs/>
          <w:i/>
          <w:szCs w:val="24"/>
        </w:rPr>
        <w:t>Social</w:t>
      </w:r>
      <w:r w:rsidRPr="007621CB">
        <w:rPr>
          <w:rFonts w:cs="Arial"/>
          <w:bCs/>
          <w:szCs w:val="24"/>
        </w:rPr>
        <w:t xml:space="preserve"> </w:t>
      </w:r>
      <w:r w:rsidRPr="007621CB">
        <w:rPr>
          <w:rFonts w:cs="Arial"/>
          <w:bCs/>
          <w:i/>
          <w:szCs w:val="24"/>
        </w:rPr>
        <w:t>Science &amp; Medicine</w:t>
      </w:r>
      <w:r w:rsidRPr="007621CB">
        <w:rPr>
          <w:rFonts w:cs="Arial"/>
          <w:bCs/>
          <w:szCs w:val="24"/>
        </w:rPr>
        <w:t xml:space="preserve"> 67</w:t>
      </w:r>
      <w:r w:rsidRPr="007621CB">
        <w:rPr>
          <w:rFonts w:cs="Arial"/>
          <w:bCs/>
          <w:szCs w:val="24"/>
        </w:rPr>
        <w:fldChar w:fldCharType="begin"/>
      </w:r>
      <w:r w:rsidRPr="007621CB">
        <w:rPr>
          <w:rFonts w:cs="Arial"/>
          <w:bCs/>
          <w:szCs w:val="24"/>
        </w:rPr>
        <w:instrText xml:space="preserve"> ADDIN EN.REFLIST </w:instrText>
      </w:r>
      <w:r w:rsidRPr="007621CB">
        <w:rPr>
          <w:rFonts w:cs="Arial"/>
          <w:bCs/>
          <w:szCs w:val="24"/>
        </w:rPr>
        <w:fldChar w:fldCharType="separate"/>
      </w:r>
      <w:r w:rsidRPr="007621CB">
        <w:rPr>
          <w:rFonts w:cs="Arial"/>
          <w:bCs/>
          <w:szCs w:val="24"/>
        </w:rPr>
        <w:t>:195-203.</w:t>
      </w:r>
      <w:r w:rsidRPr="007621CB">
        <w:rPr>
          <w:rFonts w:cs="Arial"/>
          <w:bCs/>
          <w:szCs w:val="24"/>
        </w:rPr>
        <w:fldChar w:fldCharType="end"/>
      </w:r>
    </w:p>
    <w:p w14:paraId="5F30EA01" w14:textId="77777777" w:rsidR="00F863A3" w:rsidRPr="007621CB" w:rsidRDefault="00F863A3" w:rsidP="00141EF7">
      <w:pPr>
        <w:pStyle w:val="ListParagraph"/>
        <w:numPr>
          <w:ilvl w:val="0"/>
          <w:numId w:val="14"/>
        </w:numPr>
        <w:rPr>
          <w:rFonts w:cs="Arial"/>
          <w:bCs/>
          <w:szCs w:val="24"/>
        </w:rPr>
      </w:pPr>
      <w:r w:rsidRPr="007621CB">
        <w:rPr>
          <w:rFonts w:cs="Arial"/>
          <w:szCs w:val="24"/>
        </w:rPr>
        <w:t xml:space="preserve">Strega, S. (2005). The view from the </w:t>
      </w:r>
      <w:proofErr w:type="spellStart"/>
      <w:r w:rsidRPr="007621CB">
        <w:rPr>
          <w:rFonts w:cs="Arial"/>
          <w:szCs w:val="24"/>
        </w:rPr>
        <w:t>poststructural</w:t>
      </w:r>
      <w:proofErr w:type="spellEnd"/>
      <w:r w:rsidRPr="007621CB">
        <w:rPr>
          <w:rFonts w:cs="Arial"/>
          <w:szCs w:val="24"/>
        </w:rPr>
        <w:t xml:space="preserve"> margins: Epistemology and methodology reconsidered. In </w:t>
      </w:r>
      <w:r w:rsidRPr="007621CB">
        <w:rPr>
          <w:rFonts w:cs="Arial"/>
          <w:i/>
          <w:szCs w:val="24"/>
        </w:rPr>
        <w:t>Research as resistance: Critical, Indigenous, and Anti-oppressive Approaches</w:t>
      </w:r>
      <w:r w:rsidRPr="007621CB">
        <w:rPr>
          <w:rFonts w:cs="Arial"/>
          <w:szCs w:val="24"/>
        </w:rPr>
        <w:t>, edited by L. Brown and S. Strega. Toronto: Canadian Scholar's Press.</w:t>
      </w:r>
    </w:p>
    <w:p w14:paraId="793181FB" w14:textId="77777777" w:rsidR="00F863A3" w:rsidRPr="007621CB" w:rsidRDefault="00F863A3" w:rsidP="00141EF7">
      <w:pPr>
        <w:pStyle w:val="ListParagraph"/>
        <w:numPr>
          <w:ilvl w:val="0"/>
          <w:numId w:val="14"/>
        </w:numPr>
        <w:rPr>
          <w:rFonts w:cs="Arial"/>
          <w:bCs/>
          <w:szCs w:val="24"/>
        </w:rPr>
      </w:pPr>
      <w:r w:rsidRPr="007621CB">
        <w:rPr>
          <w:rFonts w:cs="Arial"/>
          <w:color w:val="222222"/>
          <w:szCs w:val="24"/>
          <w:shd w:val="clear" w:color="auto" w:fill="FFFFFF"/>
        </w:rPr>
        <w:t>Cisneros Puebla, C. A. (2021). Creative subversion: Staking a claim for critical qualitative inquiry. </w:t>
      </w:r>
      <w:r w:rsidRPr="007621CB">
        <w:rPr>
          <w:rFonts w:cs="Arial"/>
          <w:i/>
          <w:iCs/>
          <w:color w:val="222222"/>
          <w:szCs w:val="24"/>
          <w:shd w:val="clear" w:color="auto" w:fill="FFFFFF"/>
        </w:rPr>
        <w:t>Qualitative Inquiry</w:t>
      </w:r>
      <w:r w:rsidRPr="007621CB">
        <w:rPr>
          <w:rFonts w:cs="Arial"/>
          <w:color w:val="222222"/>
          <w:szCs w:val="24"/>
          <w:shd w:val="clear" w:color="auto" w:fill="FFFFFF"/>
        </w:rPr>
        <w:t>, </w:t>
      </w:r>
      <w:r w:rsidRPr="007621CB">
        <w:rPr>
          <w:rFonts w:cs="Arial"/>
          <w:i/>
          <w:iCs/>
          <w:color w:val="222222"/>
          <w:szCs w:val="24"/>
          <w:shd w:val="clear" w:color="auto" w:fill="FFFFFF"/>
        </w:rPr>
        <w:t>27</w:t>
      </w:r>
      <w:r w:rsidRPr="007621CB">
        <w:rPr>
          <w:rFonts w:cs="Arial"/>
          <w:color w:val="222222"/>
          <w:szCs w:val="24"/>
          <w:shd w:val="clear" w:color="auto" w:fill="FFFFFF"/>
        </w:rPr>
        <w:t>(3-4), 455-464.</w:t>
      </w:r>
    </w:p>
    <w:p w14:paraId="190A6CBB" w14:textId="7B548266" w:rsidR="00813417" w:rsidRPr="007621CB" w:rsidRDefault="00813417" w:rsidP="00141EF7">
      <w:pPr>
        <w:pStyle w:val="ListParagraph"/>
        <w:numPr>
          <w:ilvl w:val="0"/>
          <w:numId w:val="7"/>
        </w:numPr>
        <w:rPr>
          <w:rFonts w:cs="Arial"/>
          <w:bCs/>
          <w:szCs w:val="24"/>
        </w:rPr>
      </w:pPr>
      <w:r w:rsidRPr="007621CB">
        <w:rPr>
          <w:rFonts w:cs="Arial"/>
          <w:bCs/>
          <w:szCs w:val="24"/>
        </w:rPr>
        <w:t xml:space="preserve">Delhi, K. (2008). Coming to terms: Methodological and other dilemmas in research. In, </w:t>
      </w:r>
      <w:r w:rsidRPr="007621CB">
        <w:rPr>
          <w:rFonts w:cs="Arial"/>
          <w:bCs/>
          <w:i/>
          <w:szCs w:val="24"/>
        </w:rPr>
        <w:t>The Methodological Dilemma: Creative, Critical and Collaborative Approaches to Qualitative Research</w:t>
      </w:r>
      <w:r w:rsidRPr="007621CB">
        <w:rPr>
          <w:rFonts w:cs="Arial"/>
          <w:bCs/>
          <w:szCs w:val="24"/>
        </w:rPr>
        <w:t>, edited by K. Gallagher. London and New York: Routledge Taylor &amp; Francis Group, pp. 46-66.</w:t>
      </w:r>
    </w:p>
    <w:p w14:paraId="741B8BF2" w14:textId="6EA03125" w:rsidR="00F863A3" w:rsidRPr="007621CB" w:rsidRDefault="00F863A3" w:rsidP="00F863A3">
      <w:pPr>
        <w:ind w:left="360"/>
        <w:rPr>
          <w:rFonts w:cs="Arial"/>
          <w:bCs/>
        </w:rPr>
      </w:pPr>
      <w:r w:rsidRPr="007621CB">
        <w:rPr>
          <w:rFonts w:cs="Arial"/>
          <w:bCs/>
        </w:rPr>
        <w:t>Supplementary Readings:</w:t>
      </w:r>
    </w:p>
    <w:p w14:paraId="2585EB24" w14:textId="5657A27C" w:rsidR="00813417" w:rsidRPr="007621CB" w:rsidRDefault="00813417" w:rsidP="00141EF7">
      <w:pPr>
        <w:pStyle w:val="ListParagraph"/>
        <w:numPr>
          <w:ilvl w:val="0"/>
          <w:numId w:val="7"/>
        </w:numPr>
        <w:rPr>
          <w:rFonts w:cs="Arial"/>
          <w:bCs/>
          <w:szCs w:val="24"/>
        </w:rPr>
      </w:pPr>
      <w:r w:rsidRPr="007621CB">
        <w:rPr>
          <w:rFonts w:cs="Arial"/>
          <w:bCs/>
          <w:szCs w:val="24"/>
        </w:rPr>
        <w:t xml:space="preserve">Lather, P. (2008).  Getting lost: Critiquing across difference as methodological practice. In, K. Gallagher (Ed.), </w:t>
      </w:r>
      <w:r w:rsidRPr="007621CB">
        <w:rPr>
          <w:rFonts w:cs="Arial"/>
          <w:bCs/>
          <w:i/>
          <w:szCs w:val="24"/>
        </w:rPr>
        <w:t xml:space="preserve">The Methodological Dilemma: Creative, </w:t>
      </w:r>
      <w:proofErr w:type="gramStart"/>
      <w:r w:rsidRPr="007621CB">
        <w:rPr>
          <w:rFonts w:cs="Arial"/>
          <w:bCs/>
          <w:i/>
          <w:szCs w:val="24"/>
        </w:rPr>
        <w:t>critical</w:t>
      </w:r>
      <w:proofErr w:type="gramEnd"/>
      <w:r w:rsidRPr="007621CB">
        <w:rPr>
          <w:rFonts w:cs="Arial"/>
          <w:bCs/>
          <w:i/>
          <w:szCs w:val="24"/>
        </w:rPr>
        <w:t xml:space="preserve"> and collaborative approaches to qualitative research, </w:t>
      </w:r>
      <w:r w:rsidRPr="007621CB">
        <w:rPr>
          <w:rFonts w:cs="Arial"/>
          <w:bCs/>
          <w:szCs w:val="24"/>
        </w:rPr>
        <w:t>(pp. 219-231). London &amp; NY: Routledge.</w:t>
      </w:r>
    </w:p>
    <w:p w14:paraId="1D9A86B1" w14:textId="4218AC2F" w:rsidR="00813417" w:rsidRPr="007621CB" w:rsidRDefault="00813417" w:rsidP="00141EF7">
      <w:pPr>
        <w:pStyle w:val="ListParagraph"/>
        <w:numPr>
          <w:ilvl w:val="0"/>
          <w:numId w:val="14"/>
        </w:numPr>
        <w:rPr>
          <w:rFonts w:cs="Arial"/>
          <w:bCs/>
          <w:szCs w:val="24"/>
        </w:rPr>
      </w:pPr>
      <w:r w:rsidRPr="007621CB">
        <w:rPr>
          <w:rFonts w:cs="Arial"/>
          <w:bCs/>
          <w:szCs w:val="24"/>
        </w:rPr>
        <w:t xml:space="preserve">Taguchi, H.L. (2013). Images of thinking in feminist materialisms: ontological divergences and the production of researcher subjectivities. </w:t>
      </w:r>
      <w:r w:rsidRPr="007621CB">
        <w:rPr>
          <w:rFonts w:cs="Arial"/>
          <w:bCs/>
          <w:i/>
          <w:szCs w:val="24"/>
        </w:rPr>
        <w:t xml:space="preserve">International Journal of Qualitative Studies in Education, 26 </w:t>
      </w:r>
      <w:r w:rsidRPr="007621CB">
        <w:rPr>
          <w:rFonts w:cs="Arial"/>
          <w:bCs/>
          <w:szCs w:val="24"/>
        </w:rPr>
        <w:t>(6), 706-716.</w:t>
      </w:r>
    </w:p>
    <w:p w14:paraId="34A8D691" w14:textId="28E77E4B" w:rsidR="0045598D" w:rsidRPr="007621CB" w:rsidRDefault="0045598D" w:rsidP="00141EF7">
      <w:pPr>
        <w:pStyle w:val="ListParagraph"/>
        <w:numPr>
          <w:ilvl w:val="0"/>
          <w:numId w:val="14"/>
        </w:numPr>
        <w:rPr>
          <w:rFonts w:cs="Arial"/>
          <w:szCs w:val="24"/>
        </w:rPr>
      </w:pPr>
      <w:r w:rsidRPr="007621CB">
        <w:rPr>
          <w:rFonts w:cs="Arial"/>
          <w:color w:val="222222"/>
          <w:szCs w:val="24"/>
          <w:shd w:val="clear" w:color="auto" w:fill="FFFFFF"/>
        </w:rPr>
        <w:t>Chaudhry, V. (2019). Centering embodiment in disability research through performance ethnography. </w:t>
      </w:r>
      <w:r w:rsidRPr="007621CB">
        <w:rPr>
          <w:rFonts w:cs="Arial"/>
          <w:i/>
          <w:iCs/>
          <w:color w:val="222222"/>
          <w:szCs w:val="24"/>
          <w:shd w:val="clear" w:color="auto" w:fill="FFFFFF"/>
        </w:rPr>
        <w:t>Qualitative Social Work</w:t>
      </w:r>
      <w:r w:rsidRPr="007621CB">
        <w:rPr>
          <w:rFonts w:cs="Arial"/>
          <w:color w:val="222222"/>
          <w:szCs w:val="24"/>
          <w:shd w:val="clear" w:color="auto" w:fill="FFFFFF"/>
        </w:rPr>
        <w:t>, </w:t>
      </w:r>
      <w:r w:rsidRPr="007621CB">
        <w:rPr>
          <w:rFonts w:cs="Arial"/>
          <w:i/>
          <w:iCs/>
          <w:color w:val="222222"/>
          <w:szCs w:val="24"/>
          <w:shd w:val="clear" w:color="auto" w:fill="FFFFFF"/>
        </w:rPr>
        <w:t>18</w:t>
      </w:r>
      <w:r w:rsidRPr="007621CB">
        <w:rPr>
          <w:rFonts w:cs="Arial"/>
          <w:color w:val="222222"/>
          <w:szCs w:val="24"/>
          <w:shd w:val="clear" w:color="auto" w:fill="FFFFFF"/>
        </w:rPr>
        <w:t>(5), 754-771.</w:t>
      </w:r>
    </w:p>
    <w:p w14:paraId="6731693E" w14:textId="1B9A31FC" w:rsidR="00F863A3" w:rsidRPr="008F1EB5" w:rsidRDefault="00813417" w:rsidP="008F1EB5">
      <w:pPr>
        <w:pStyle w:val="ListParagraph"/>
        <w:numPr>
          <w:ilvl w:val="0"/>
          <w:numId w:val="14"/>
        </w:numPr>
        <w:spacing w:after="240"/>
        <w:ind w:left="714" w:hanging="357"/>
        <w:contextualSpacing w:val="0"/>
        <w:rPr>
          <w:rFonts w:cs="Arial"/>
          <w:bCs/>
          <w:szCs w:val="24"/>
        </w:rPr>
      </w:pPr>
      <w:r w:rsidRPr="007621CB">
        <w:rPr>
          <w:rFonts w:cs="Arial"/>
          <w:bCs/>
          <w:i/>
          <w:szCs w:val="24"/>
        </w:rPr>
        <w:t xml:space="preserve">Lather talking about her work: </w:t>
      </w:r>
      <w:hyperlink r:id="rId13" w:history="1">
        <w:r w:rsidRPr="007621CB">
          <w:rPr>
            <w:rStyle w:val="Hyperlink"/>
            <w:rFonts w:cs="Arial"/>
            <w:bCs/>
            <w:szCs w:val="24"/>
          </w:rPr>
          <w:t>https://www.youtube.com/watch?v=wd4hbECjEmA</w:t>
        </w:r>
      </w:hyperlink>
    </w:p>
    <w:p w14:paraId="73635065" w14:textId="506253B0" w:rsidR="00343AB7" w:rsidRPr="007621CB" w:rsidRDefault="00343AB7" w:rsidP="00141EF7">
      <w:pPr>
        <w:pStyle w:val="ListParagraph"/>
        <w:numPr>
          <w:ilvl w:val="0"/>
          <w:numId w:val="14"/>
        </w:numPr>
        <w:rPr>
          <w:rFonts w:cs="Arial"/>
          <w:bCs/>
          <w:szCs w:val="24"/>
        </w:rPr>
      </w:pPr>
      <w:r w:rsidRPr="007621CB">
        <w:rPr>
          <w:rFonts w:cs="Arial"/>
          <w:bCs/>
          <w:i/>
        </w:rPr>
        <w:t>If interested:</w:t>
      </w:r>
      <w:r w:rsidRPr="007621CB">
        <w:rPr>
          <w:rFonts w:cs="Arial"/>
          <w:bCs/>
        </w:rPr>
        <w:t xml:space="preserve"> </w:t>
      </w:r>
      <w:r w:rsidRPr="007621CB">
        <w:rPr>
          <w:rFonts w:cs="Arial"/>
          <w:color w:val="222222"/>
          <w:shd w:val="clear" w:color="auto" w:fill="FFFFFF"/>
        </w:rPr>
        <w:t>Richards, D. A. (2009). </w:t>
      </w:r>
      <w:r w:rsidRPr="007621CB">
        <w:rPr>
          <w:rFonts w:cs="Arial"/>
          <w:i/>
          <w:iCs/>
          <w:color w:val="222222"/>
          <w:shd w:val="clear" w:color="auto" w:fill="FFFFFF"/>
        </w:rPr>
        <w:t>For Those Who Hunt the Wounded Down</w:t>
      </w:r>
      <w:r w:rsidRPr="007621CB">
        <w:rPr>
          <w:rFonts w:cs="Arial"/>
          <w:color w:val="222222"/>
          <w:shd w:val="clear" w:color="auto" w:fill="FFFFFF"/>
        </w:rPr>
        <w:t>. Emblem Editions.</w:t>
      </w:r>
    </w:p>
    <w:p w14:paraId="5245E5C9" w14:textId="139403F6" w:rsidR="008C1E64" w:rsidRPr="007621CB" w:rsidRDefault="008C1E64" w:rsidP="008C1257">
      <w:pPr>
        <w:pStyle w:val="Heading2"/>
      </w:pPr>
      <w:bookmarkStart w:id="40" w:name="_Toc12350831"/>
      <w:r w:rsidRPr="007621CB">
        <w:t xml:space="preserve">Week 8: </w:t>
      </w:r>
      <w:bookmarkEnd w:id="40"/>
      <w:r w:rsidR="00534A0A" w:rsidRPr="007621CB">
        <w:t>October 28</w:t>
      </w:r>
      <w:r w:rsidR="00534A0A" w:rsidRPr="007621CB">
        <w:rPr>
          <w:vertAlign w:val="superscript"/>
        </w:rPr>
        <w:t>th</w:t>
      </w:r>
      <w:r w:rsidR="00534A0A" w:rsidRPr="007621CB">
        <w:t>, 2021</w:t>
      </w:r>
    </w:p>
    <w:p w14:paraId="5E8D3745" w14:textId="77777777" w:rsidR="008C1E64" w:rsidRPr="007621CB" w:rsidRDefault="008C1E64" w:rsidP="00996060">
      <w:pPr>
        <w:pStyle w:val="Heading3"/>
      </w:pPr>
      <w:r w:rsidRPr="007621CB">
        <w:t>Topics:</w:t>
      </w:r>
    </w:p>
    <w:p w14:paraId="035918CD" w14:textId="77777777" w:rsidR="00813417" w:rsidRPr="007621CB" w:rsidRDefault="00813417" w:rsidP="00141EF7">
      <w:pPr>
        <w:pStyle w:val="ListParagraph"/>
        <w:numPr>
          <w:ilvl w:val="0"/>
          <w:numId w:val="7"/>
        </w:numPr>
        <w:rPr>
          <w:rFonts w:cs="Arial"/>
          <w:b/>
        </w:rPr>
      </w:pPr>
      <w:r w:rsidRPr="007621CB">
        <w:rPr>
          <w:rFonts w:cs="Arial"/>
        </w:rPr>
        <w:t>Critical Discourse Analysis</w:t>
      </w:r>
    </w:p>
    <w:p w14:paraId="2EEC76D4" w14:textId="77777777" w:rsidR="004C53AD" w:rsidRPr="007621CB" w:rsidRDefault="008C1E64" w:rsidP="00996060">
      <w:pPr>
        <w:pStyle w:val="Heading3"/>
        <w:rPr>
          <w:color w:val="00B050"/>
        </w:rPr>
      </w:pPr>
      <w:r w:rsidRPr="007621CB">
        <w:lastRenderedPageBreak/>
        <w:t>Readings:</w:t>
      </w:r>
      <w:r w:rsidR="00813417" w:rsidRPr="007621CB">
        <w:t xml:space="preserve"> </w:t>
      </w:r>
      <w:r w:rsidR="004C53AD" w:rsidRPr="007621CB">
        <w:t xml:space="preserve">Please read the first three articles and then one additional one from this list. </w:t>
      </w:r>
    </w:p>
    <w:p w14:paraId="2445CDE6" w14:textId="7070B569" w:rsidR="00813417" w:rsidRPr="007621CB" w:rsidRDefault="00813417" w:rsidP="008F1EB5">
      <w:pPr>
        <w:pStyle w:val="ListParagraph"/>
        <w:numPr>
          <w:ilvl w:val="0"/>
          <w:numId w:val="26"/>
        </w:numPr>
      </w:pPr>
      <w:proofErr w:type="spellStart"/>
      <w:r w:rsidRPr="007621CB">
        <w:t>Wodak</w:t>
      </w:r>
      <w:proofErr w:type="spellEnd"/>
      <w:r w:rsidRPr="007621CB">
        <w:t xml:space="preserve">, R., &amp; Meyer, M.  (2009).  Critical Discourse Analysis: History, agenda, </w:t>
      </w:r>
      <w:proofErr w:type="gramStart"/>
      <w:r w:rsidRPr="007621CB">
        <w:t>theory</w:t>
      </w:r>
      <w:proofErr w:type="gramEnd"/>
      <w:r w:rsidRPr="007621CB">
        <w:t xml:space="preserve"> and methodology.  In R. </w:t>
      </w:r>
      <w:proofErr w:type="spellStart"/>
      <w:r w:rsidRPr="007621CB">
        <w:t>Wodak</w:t>
      </w:r>
      <w:proofErr w:type="spellEnd"/>
      <w:r w:rsidRPr="007621CB">
        <w:t xml:space="preserve">, &amp; M. Meyer (Eds.), </w:t>
      </w:r>
      <w:r w:rsidRPr="008F1EB5">
        <w:rPr>
          <w:i/>
          <w:iCs/>
        </w:rPr>
        <w:t>Methods of Critical Discourse Analysis</w:t>
      </w:r>
      <w:r w:rsidRPr="007621CB">
        <w:t xml:space="preserve"> (pp. 1-34).  Thousand Oaks, CA: Sage Publications.</w:t>
      </w:r>
    </w:p>
    <w:p w14:paraId="766299E8" w14:textId="77777777" w:rsidR="00813417" w:rsidRPr="008F1EB5" w:rsidRDefault="00813417" w:rsidP="008F1EB5">
      <w:pPr>
        <w:pStyle w:val="ListParagraph"/>
        <w:numPr>
          <w:ilvl w:val="0"/>
          <w:numId w:val="26"/>
        </w:numPr>
        <w:rPr>
          <w:rFonts w:cs="Arial"/>
          <w:bCs/>
          <w:color w:val="222222"/>
          <w:shd w:val="clear" w:color="auto" w:fill="FFFFFF"/>
        </w:rPr>
      </w:pPr>
      <w:r w:rsidRPr="008F1EB5">
        <w:rPr>
          <w:rFonts w:cs="Arial"/>
        </w:rPr>
        <w:t xml:space="preserve">van Dijk, T. A. (1993). Principles of critical discourse analysis. </w:t>
      </w:r>
      <w:r w:rsidRPr="008F1EB5">
        <w:rPr>
          <w:rFonts w:cs="Arial"/>
          <w:i/>
        </w:rPr>
        <w:t>Discourse and Society 4</w:t>
      </w:r>
      <w:r w:rsidRPr="008F1EB5">
        <w:rPr>
          <w:rFonts w:cs="Arial"/>
        </w:rPr>
        <w:t xml:space="preserve">(2):249-283.  </w:t>
      </w:r>
      <w:r w:rsidRPr="008F1EB5">
        <w:rPr>
          <w:rFonts w:cs="Arial"/>
          <w:i/>
          <w:iCs/>
        </w:rPr>
        <w:t>*Note: this is a seminal article on CDA.</w:t>
      </w:r>
    </w:p>
    <w:p w14:paraId="601DBB57" w14:textId="77777777" w:rsidR="004C53AD" w:rsidRPr="008F1EB5" w:rsidRDefault="00813417" w:rsidP="008F1EB5">
      <w:pPr>
        <w:pStyle w:val="ListParagraph"/>
        <w:numPr>
          <w:ilvl w:val="0"/>
          <w:numId w:val="26"/>
        </w:numPr>
        <w:rPr>
          <w:rFonts w:cs="Arial"/>
          <w:bCs/>
        </w:rPr>
      </w:pPr>
      <w:r w:rsidRPr="008F1EB5">
        <w:rPr>
          <w:rFonts w:cs="Arial"/>
          <w:bCs/>
        </w:rPr>
        <w:t xml:space="preserve">Fraser, N. &amp; Gordon, L.  (1994).  A </w:t>
      </w:r>
      <w:proofErr w:type="spellStart"/>
      <w:r w:rsidRPr="008F1EB5">
        <w:rPr>
          <w:rFonts w:cs="Arial"/>
          <w:bCs/>
        </w:rPr>
        <w:t>Geneology</w:t>
      </w:r>
      <w:proofErr w:type="spellEnd"/>
      <w:r w:rsidRPr="008F1EB5">
        <w:rPr>
          <w:rFonts w:cs="Arial"/>
          <w:bCs/>
        </w:rPr>
        <w:t xml:space="preserve"> of </w:t>
      </w:r>
      <w:r w:rsidRPr="008F1EB5">
        <w:rPr>
          <w:rFonts w:cs="Arial"/>
          <w:bCs/>
          <w:i/>
        </w:rPr>
        <w:t>Dependency</w:t>
      </w:r>
      <w:r w:rsidRPr="008F1EB5">
        <w:rPr>
          <w:rFonts w:cs="Arial"/>
          <w:bCs/>
        </w:rPr>
        <w:t xml:space="preserve">: Tracing A Key Word of the U.S. Welfare State. </w:t>
      </w:r>
      <w:r w:rsidRPr="008F1EB5">
        <w:rPr>
          <w:rFonts w:cs="Arial"/>
          <w:bCs/>
          <w:i/>
        </w:rPr>
        <w:t>Signs 19</w:t>
      </w:r>
      <w:r w:rsidRPr="008F1EB5">
        <w:rPr>
          <w:rFonts w:cs="Arial"/>
          <w:bCs/>
        </w:rPr>
        <w:t>(2), 309-336.</w:t>
      </w:r>
    </w:p>
    <w:p w14:paraId="0C17D8DF" w14:textId="7B1DE92C" w:rsidR="004C53AD" w:rsidRPr="008F1EB5" w:rsidRDefault="004C53AD" w:rsidP="008F1EB5">
      <w:pPr>
        <w:pStyle w:val="ListParagraph"/>
        <w:numPr>
          <w:ilvl w:val="0"/>
          <w:numId w:val="26"/>
        </w:numPr>
        <w:rPr>
          <w:rFonts w:cs="Arial"/>
          <w:bCs/>
        </w:rPr>
      </w:pPr>
      <w:r w:rsidRPr="008F1EB5">
        <w:rPr>
          <w:rFonts w:cs="Arial"/>
          <w:bCs/>
        </w:rPr>
        <w:t xml:space="preserve">Martinez, D. F.  (2007).  From theory to method:  A methodological approach within Critical Discourse Analysis.  </w:t>
      </w:r>
      <w:r w:rsidRPr="008F1EB5">
        <w:rPr>
          <w:rFonts w:cs="Arial"/>
          <w:bCs/>
          <w:i/>
          <w:iCs/>
        </w:rPr>
        <w:t>Critical Discourse Studies, 4</w:t>
      </w:r>
      <w:r w:rsidRPr="008F1EB5">
        <w:rPr>
          <w:rFonts w:cs="Arial"/>
          <w:bCs/>
        </w:rPr>
        <w:t>(2), 125-140.</w:t>
      </w:r>
    </w:p>
    <w:p w14:paraId="70A7C7BB" w14:textId="77777777" w:rsidR="00FC724D" w:rsidRPr="008F1EB5" w:rsidRDefault="00FC724D" w:rsidP="008F1EB5">
      <w:pPr>
        <w:pStyle w:val="ListParagraph"/>
        <w:numPr>
          <w:ilvl w:val="0"/>
          <w:numId w:val="26"/>
        </w:numPr>
        <w:rPr>
          <w:rFonts w:cs="Arial"/>
          <w:bCs/>
          <w:color w:val="222222"/>
          <w:shd w:val="clear" w:color="auto" w:fill="FFFFFF"/>
        </w:rPr>
      </w:pPr>
      <w:r w:rsidRPr="008F1EB5">
        <w:rPr>
          <w:rFonts w:cs="Arial"/>
          <w:bCs/>
          <w:color w:val="222222"/>
          <w:shd w:val="clear" w:color="auto" w:fill="FFFFFF"/>
        </w:rPr>
        <w:t>Herzog, B. (2018). Suffering as an anchor of critique. The place of critique in critical discourse studies. </w:t>
      </w:r>
      <w:r w:rsidRPr="008F1EB5">
        <w:rPr>
          <w:rFonts w:cs="Arial"/>
          <w:bCs/>
          <w:i/>
          <w:iCs/>
          <w:color w:val="222222"/>
        </w:rPr>
        <w:t>Critical Discourse Studies</w:t>
      </w:r>
      <w:r w:rsidRPr="008F1EB5">
        <w:rPr>
          <w:rFonts w:cs="Arial"/>
          <w:bCs/>
          <w:color w:val="222222"/>
          <w:shd w:val="clear" w:color="auto" w:fill="FFFFFF"/>
        </w:rPr>
        <w:t>, </w:t>
      </w:r>
      <w:r w:rsidRPr="008F1EB5">
        <w:rPr>
          <w:rFonts w:cs="Arial"/>
          <w:bCs/>
          <w:i/>
          <w:iCs/>
          <w:color w:val="222222"/>
        </w:rPr>
        <w:t>15</w:t>
      </w:r>
      <w:r w:rsidRPr="008F1EB5">
        <w:rPr>
          <w:rFonts w:cs="Arial"/>
          <w:bCs/>
          <w:color w:val="222222"/>
          <w:shd w:val="clear" w:color="auto" w:fill="FFFFFF"/>
        </w:rPr>
        <w:t>(2), 111-122.</w:t>
      </w:r>
    </w:p>
    <w:p w14:paraId="45873FCF" w14:textId="6D777029" w:rsidR="00FC724D" w:rsidRPr="008F1EB5" w:rsidRDefault="00FC724D" w:rsidP="008F1EB5">
      <w:pPr>
        <w:pStyle w:val="ListParagraph"/>
        <w:numPr>
          <w:ilvl w:val="0"/>
          <w:numId w:val="26"/>
        </w:numPr>
        <w:rPr>
          <w:rFonts w:cs="Arial"/>
          <w:bCs/>
          <w:color w:val="222222"/>
          <w:shd w:val="clear" w:color="auto" w:fill="FFFFFF"/>
        </w:rPr>
      </w:pPr>
      <w:proofErr w:type="spellStart"/>
      <w:r w:rsidRPr="008F1EB5">
        <w:rPr>
          <w:rFonts w:cs="Arial"/>
          <w:bCs/>
          <w:color w:val="222222"/>
          <w:shd w:val="clear" w:color="auto" w:fill="FFFFFF"/>
        </w:rPr>
        <w:t>Lassen</w:t>
      </w:r>
      <w:proofErr w:type="spellEnd"/>
      <w:r w:rsidRPr="008F1EB5">
        <w:rPr>
          <w:rFonts w:cs="Arial"/>
          <w:bCs/>
          <w:color w:val="222222"/>
          <w:shd w:val="clear" w:color="auto" w:fill="FFFFFF"/>
        </w:rPr>
        <w:t>, I. (2018). Resisting dehumanization: citizen voices and acts of solidarity. </w:t>
      </w:r>
      <w:r w:rsidRPr="008F1EB5">
        <w:rPr>
          <w:rFonts w:cs="Arial"/>
          <w:bCs/>
          <w:i/>
          <w:iCs/>
          <w:color w:val="222222"/>
        </w:rPr>
        <w:t>Critical Discourse Studies</w:t>
      </w:r>
      <w:r w:rsidRPr="008F1EB5">
        <w:rPr>
          <w:rFonts w:cs="Arial"/>
          <w:bCs/>
          <w:color w:val="222222"/>
          <w:shd w:val="clear" w:color="auto" w:fill="FFFFFF"/>
        </w:rPr>
        <w:t>, 1-17.</w:t>
      </w:r>
    </w:p>
    <w:p w14:paraId="5966FCA5" w14:textId="161D5FC2" w:rsidR="006D1C41" w:rsidRPr="007621CB" w:rsidRDefault="006D1C41" w:rsidP="006D1C41">
      <w:pPr>
        <w:widowControl w:val="0"/>
        <w:autoSpaceDE w:val="0"/>
        <w:autoSpaceDN w:val="0"/>
        <w:adjustRightInd w:val="0"/>
        <w:ind w:left="360"/>
        <w:rPr>
          <w:rFonts w:eastAsia="Calibri" w:cs="Arial"/>
          <w:bCs/>
        </w:rPr>
      </w:pPr>
      <w:r w:rsidRPr="007621CB">
        <w:rPr>
          <w:rFonts w:eastAsia="Calibri" w:cs="Arial"/>
          <w:bCs/>
        </w:rPr>
        <w:t>Supplementary Readings:</w:t>
      </w:r>
    </w:p>
    <w:p w14:paraId="5195A17B" w14:textId="74CE9425" w:rsidR="00813417" w:rsidRPr="007621CB" w:rsidRDefault="00813417" w:rsidP="00141EF7">
      <w:pPr>
        <w:pStyle w:val="ListParagraph"/>
        <w:numPr>
          <w:ilvl w:val="0"/>
          <w:numId w:val="7"/>
        </w:numPr>
        <w:rPr>
          <w:rFonts w:cs="Arial"/>
          <w:bCs/>
          <w:color w:val="222222"/>
          <w:shd w:val="clear" w:color="auto" w:fill="FFFFFF"/>
        </w:rPr>
      </w:pPr>
      <w:r w:rsidRPr="007621CB">
        <w:rPr>
          <w:rFonts w:cs="Arial"/>
          <w:bCs/>
          <w:color w:val="222222"/>
          <w:shd w:val="clear" w:color="auto" w:fill="FFFFFF"/>
        </w:rPr>
        <w:t xml:space="preserve">Rogers, R., </w:t>
      </w:r>
      <w:proofErr w:type="spellStart"/>
      <w:r w:rsidRPr="007621CB">
        <w:rPr>
          <w:rFonts w:cs="Arial"/>
          <w:bCs/>
          <w:color w:val="222222"/>
          <w:shd w:val="clear" w:color="auto" w:fill="FFFFFF"/>
        </w:rPr>
        <w:t>Malancharuvil-Berkes</w:t>
      </w:r>
      <w:proofErr w:type="spellEnd"/>
      <w:r w:rsidRPr="007621CB">
        <w:rPr>
          <w:rFonts w:cs="Arial"/>
          <w:bCs/>
          <w:color w:val="222222"/>
          <w:shd w:val="clear" w:color="auto" w:fill="FFFFFF"/>
        </w:rPr>
        <w:t>, E., Mosley, M., Hui, D., &amp; Joseph, G. O. G. (2005). Critical discourse analysis in education: A review of the literature. </w:t>
      </w:r>
      <w:r w:rsidRPr="007621CB">
        <w:rPr>
          <w:rFonts w:cs="Arial"/>
          <w:bCs/>
          <w:i/>
          <w:iCs/>
          <w:color w:val="222222"/>
        </w:rPr>
        <w:t>Review of educational research</w:t>
      </w:r>
      <w:r w:rsidRPr="007621CB">
        <w:rPr>
          <w:rFonts w:cs="Arial"/>
          <w:bCs/>
          <w:color w:val="222222"/>
          <w:shd w:val="clear" w:color="auto" w:fill="FFFFFF"/>
        </w:rPr>
        <w:t>, </w:t>
      </w:r>
      <w:r w:rsidRPr="007621CB">
        <w:rPr>
          <w:rFonts w:cs="Arial"/>
          <w:bCs/>
          <w:i/>
          <w:iCs/>
          <w:color w:val="222222"/>
        </w:rPr>
        <w:t>75</w:t>
      </w:r>
      <w:r w:rsidRPr="007621CB">
        <w:rPr>
          <w:rFonts w:cs="Arial"/>
          <w:bCs/>
          <w:color w:val="222222"/>
          <w:shd w:val="clear" w:color="auto" w:fill="FFFFFF"/>
        </w:rPr>
        <w:t>(3), 365-416.</w:t>
      </w:r>
    </w:p>
    <w:p w14:paraId="42215959" w14:textId="77777777" w:rsidR="00813417" w:rsidRPr="007621CB" w:rsidRDefault="00813417" w:rsidP="00141EF7">
      <w:pPr>
        <w:pStyle w:val="ListParagraph"/>
        <w:numPr>
          <w:ilvl w:val="0"/>
          <w:numId w:val="7"/>
        </w:numPr>
        <w:rPr>
          <w:rFonts w:cs="Arial"/>
          <w:bCs/>
          <w:szCs w:val="24"/>
        </w:rPr>
      </w:pPr>
      <w:r w:rsidRPr="007621CB">
        <w:rPr>
          <w:rFonts w:cs="Arial"/>
          <w:bCs/>
          <w:szCs w:val="24"/>
        </w:rPr>
        <w:t xml:space="preserve">Taylor, S.  (2004).  Researching educational policy and change in “new times”:  Using critical discourse analysis.  </w:t>
      </w:r>
      <w:r w:rsidRPr="007621CB">
        <w:rPr>
          <w:rFonts w:cs="Arial"/>
          <w:bCs/>
          <w:i/>
          <w:iCs/>
          <w:szCs w:val="24"/>
        </w:rPr>
        <w:t>Journal of Education Policy, 19</w:t>
      </w:r>
      <w:r w:rsidRPr="007621CB">
        <w:rPr>
          <w:rFonts w:cs="Arial"/>
          <w:bCs/>
          <w:szCs w:val="24"/>
        </w:rPr>
        <w:t>(4), 433-451.</w:t>
      </w:r>
    </w:p>
    <w:p w14:paraId="49023600" w14:textId="77777777" w:rsidR="00813417" w:rsidRPr="007621CB" w:rsidRDefault="00813417" w:rsidP="00141EF7">
      <w:pPr>
        <w:pStyle w:val="ListParagraph"/>
        <w:widowControl w:val="0"/>
        <w:numPr>
          <w:ilvl w:val="0"/>
          <w:numId w:val="7"/>
        </w:numPr>
        <w:autoSpaceDE w:val="0"/>
        <w:autoSpaceDN w:val="0"/>
        <w:adjustRightInd w:val="0"/>
        <w:rPr>
          <w:rFonts w:cs="Arial"/>
          <w:bCs/>
          <w:szCs w:val="24"/>
        </w:rPr>
      </w:pPr>
      <w:r w:rsidRPr="007621CB">
        <w:rPr>
          <w:rFonts w:cs="Arial"/>
          <w:bCs/>
          <w:color w:val="222222"/>
          <w:szCs w:val="24"/>
          <w:shd w:val="clear" w:color="auto" w:fill="FFFFFF"/>
        </w:rPr>
        <w:t>Lynn, T. J., &amp; Williams, L. S. (2018). ‘Have a Quiet, Orderly, Polite Revolution’: Framing Political Protest and Protecting the Status Quo. </w:t>
      </w:r>
      <w:r w:rsidRPr="007621CB">
        <w:rPr>
          <w:rFonts w:cs="Arial"/>
          <w:bCs/>
          <w:i/>
          <w:iCs/>
          <w:color w:val="222222"/>
          <w:szCs w:val="24"/>
        </w:rPr>
        <w:t>Critical Sociology</w:t>
      </w:r>
      <w:r w:rsidRPr="007621CB">
        <w:rPr>
          <w:rFonts w:cs="Arial"/>
          <w:bCs/>
          <w:color w:val="222222"/>
          <w:szCs w:val="24"/>
          <w:shd w:val="clear" w:color="auto" w:fill="FFFFFF"/>
        </w:rPr>
        <w:t>, </w:t>
      </w:r>
      <w:r w:rsidRPr="007621CB">
        <w:rPr>
          <w:rFonts w:cs="Arial"/>
          <w:bCs/>
          <w:i/>
          <w:iCs/>
          <w:color w:val="222222"/>
          <w:szCs w:val="24"/>
        </w:rPr>
        <w:t>44</w:t>
      </w:r>
      <w:r w:rsidRPr="007621CB">
        <w:rPr>
          <w:rFonts w:cs="Arial"/>
          <w:bCs/>
          <w:color w:val="222222"/>
          <w:szCs w:val="24"/>
          <w:shd w:val="clear" w:color="auto" w:fill="FFFFFF"/>
        </w:rPr>
        <w:t>(4-5), 733-751.</w:t>
      </w:r>
    </w:p>
    <w:p w14:paraId="74DE7C7B" w14:textId="44AD8C83" w:rsidR="00813417" w:rsidRPr="007621CB" w:rsidRDefault="00813417" w:rsidP="00141EF7">
      <w:pPr>
        <w:pStyle w:val="ListParagraph"/>
        <w:widowControl w:val="0"/>
        <w:numPr>
          <w:ilvl w:val="0"/>
          <w:numId w:val="7"/>
        </w:numPr>
        <w:autoSpaceDE w:val="0"/>
        <w:autoSpaceDN w:val="0"/>
        <w:adjustRightInd w:val="0"/>
        <w:rPr>
          <w:rFonts w:cs="Arial"/>
          <w:bCs/>
          <w:szCs w:val="24"/>
        </w:rPr>
      </w:pPr>
      <w:r w:rsidRPr="007621CB">
        <w:rPr>
          <w:rFonts w:cs="Arial"/>
          <w:bCs/>
          <w:color w:val="222222"/>
          <w:szCs w:val="24"/>
          <w:shd w:val="clear" w:color="auto" w:fill="FFFFFF"/>
        </w:rPr>
        <w:t>Hammersley, M. (2014). On the ethics of interviewing for discourse analysis. </w:t>
      </w:r>
      <w:r w:rsidRPr="007621CB">
        <w:rPr>
          <w:rFonts w:cs="Arial"/>
          <w:bCs/>
          <w:i/>
          <w:iCs/>
          <w:color w:val="222222"/>
          <w:szCs w:val="24"/>
        </w:rPr>
        <w:t>Qualitative Research</w:t>
      </w:r>
      <w:r w:rsidRPr="007621CB">
        <w:rPr>
          <w:rFonts w:cs="Arial"/>
          <w:bCs/>
          <w:color w:val="222222"/>
          <w:szCs w:val="24"/>
          <w:shd w:val="clear" w:color="auto" w:fill="FFFFFF"/>
        </w:rPr>
        <w:t>, </w:t>
      </w:r>
      <w:r w:rsidRPr="007621CB">
        <w:rPr>
          <w:rFonts w:cs="Arial"/>
          <w:bCs/>
          <w:i/>
          <w:iCs/>
          <w:color w:val="222222"/>
          <w:szCs w:val="24"/>
        </w:rPr>
        <w:t>14</w:t>
      </w:r>
      <w:r w:rsidRPr="007621CB">
        <w:rPr>
          <w:rFonts w:cs="Arial"/>
          <w:bCs/>
          <w:color w:val="222222"/>
          <w:szCs w:val="24"/>
          <w:shd w:val="clear" w:color="auto" w:fill="FFFFFF"/>
        </w:rPr>
        <w:t>(5), 529-541.</w:t>
      </w:r>
    </w:p>
    <w:p w14:paraId="2EC79B58" w14:textId="77777777" w:rsidR="004C53AD" w:rsidRPr="007621CB" w:rsidRDefault="00272971" w:rsidP="00141EF7">
      <w:pPr>
        <w:pStyle w:val="ListParagraph"/>
        <w:numPr>
          <w:ilvl w:val="0"/>
          <w:numId w:val="7"/>
        </w:numPr>
        <w:spacing w:after="240"/>
        <w:rPr>
          <w:rFonts w:cs="Arial"/>
        </w:rPr>
      </w:pPr>
      <w:r w:rsidRPr="007621CB">
        <w:rPr>
          <w:rFonts w:cs="Arial"/>
          <w:shd w:val="clear" w:color="auto" w:fill="FFFFFF"/>
        </w:rPr>
        <w:t>Engel, A. (2018). Queer Reading as Power Play: Methodological Considerations for Discourse Analysis of Visual Material. </w:t>
      </w:r>
      <w:r w:rsidRPr="007621CB">
        <w:rPr>
          <w:rFonts w:cs="Arial"/>
          <w:i/>
          <w:iCs/>
        </w:rPr>
        <w:t>Qualitative Inquiry</w:t>
      </w:r>
      <w:r w:rsidRPr="007621CB">
        <w:rPr>
          <w:rFonts w:cs="Arial"/>
          <w:shd w:val="clear" w:color="auto" w:fill="FFFFFF"/>
        </w:rPr>
        <w:t>, 1077800418789454.</w:t>
      </w:r>
      <w:bookmarkStart w:id="41" w:name="_Toc12350832"/>
    </w:p>
    <w:p w14:paraId="26B3A445" w14:textId="6D3037B6" w:rsidR="008C1E64" w:rsidRPr="007621CB" w:rsidRDefault="008C1E64" w:rsidP="001D51C9">
      <w:pPr>
        <w:pStyle w:val="Heading2"/>
      </w:pPr>
      <w:r w:rsidRPr="007621CB">
        <w:t>Week 9:</w:t>
      </w:r>
      <w:bookmarkEnd w:id="41"/>
      <w:r w:rsidR="00813417" w:rsidRPr="007621CB">
        <w:t xml:space="preserve"> November </w:t>
      </w:r>
      <w:r w:rsidR="000E4FB4">
        <w:t>4</w:t>
      </w:r>
      <w:r w:rsidR="00813417" w:rsidRPr="007621CB">
        <w:rPr>
          <w:vertAlign w:val="superscript"/>
        </w:rPr>
        <w:t>th</w:t>
      </w:r>
      <w:r w:rsidR="00813417" w:rsidRPr="007621CB">
        <w:t>, 2021</w:t>
      </w:r>
    </w:p>
    <w:p w14:paraId="54B1B9F7" w14:textId="77777777" w:rsidR="008C1E64" w:rsidRPr="007621CB" w:rsidRDefault="008C1E64" w:rsidP="00996060">
      <w:pPr>
        <w:pStyle w:val="Heading3"/>
      </w:pPr>
      <w:r w:rsidRPr="007621CB">
        <w:t>Topics:</w:t>
      </w:r>
    </w:p>
    <w:p w14:paraId="7EEC7531" w14:textId="5058E3DE" w:rsidR="00813417" w:rsidRPr="007621CB" w:rsidRDefault="00813417" w:rsidP="00141EF7">
      <w:pPr>
        <w:pStyle w:val="ListParagraph"/>
        <w:numPr>
          <w:ilvl w:val="0"/>
          <w:numId w:val="7"/>
        </w:numPr>
        <w:rPr>
          <w:rFonts w:cs="Arial"/>
          <w:b/>
        </w:rPr>
      </w:pPr>
      <w:r w:rsidRPr="007621CB">
        <w:rPr>
          <w:rFonts w:cs="Arial"/>
          <w:szCs w:val="24"/>
        </w:rPr>
        <w:t>Institutional Ethnography</w:t>
      </w:r>
    </w:p>
    <w:p w14:paraId="292D9687" w14:textId="77777777" w:rsidR="008C1E64" w:rsidRPr="007621CB" w:rsidRDefault="008C1E64" w:rsidP="00996060">
      <w:pPr>
        <w:pStyle w:val="Heading3"/>
      </w:pPr>
      <w:r w:rsidRPr="007621CB">
        <w:lastRenderedPageBreak/>
        <w:t>Readings:</w:t>
      </w:r>
    </w:p>
    <w:p w14:paraId="4B26807E" w14:textId="77777777" w:rsidR="00813417" w:rsidRPr="001D51C9" w:rsidRDefault="00E74E02" w:rsidP="001D51C9">
      <w:pPr>
        <w:pStyle w:val="ListParagraph"/>
        <w:numPr>
          <w:ilvl w:val="0"/>
          <w:numId w:val="27"/>
        </w:numPr>
        <w:rPr>
          <w:rFonts w:cs="Arial"/>
        </w:rPr>
      </w:pPr>
      <w:hyperlink r:id="rId14" w:history="1">
        <w:r w:rsidR="00813417" w:rsidRPr="001D51C9">
          <w:rPr>
            <w:rStyle w:val="Hyperlink"/>
            <w:rFonts w:cs="Arial"/>
          </w:rPr>
          <w:t>https://www.youtube.com/watch?v=MOO9fLT9r-Q</w:t>
        </w:r>
      </w:hyperlink>
    </w:p>
    <w:p w14:paraId="1C4F835E" w14:textId="1C34E7EB" w:rsidR="00813417" w:rsidRPr="001D51C9" w:rsidRDefault="00813417" w:rsidP="001D51C9">
      <w:pPr>
        <w:pStyle w:val="ListParagraph"/>
        <w:numPr>
          <w:ilvl w:val="0"/>
          <w:numId w:val="27"/>
        </w:numPr>
        <w:rPr>
          <w:rFonts w:cs="Arial"/>
          <w:u w:val="single"/>
        </w:rPr>
      </w:pPr>
      <w:r w:rsidRPr="007621CB">
        <w:rPr>
          <w:rFonts w:cs="Arial"/>
        </w:rPr>
        <w:fldChar w:fldCharType="begin"/>
      </w:r>
      <w:r w:rsidRPr="001D51C9">
        <w:rPr>
          <w:rFonts w:cs="Arial"/>
        </w:rPr>
        <w:instrText xml:space="preserve"> ADDIN EN.REFLIST </w:instrText>
      </w:r>
      <w:r w:rsidRPr="007621CB">
        <w:rPr>
          <w:rFonts w:cs="Arial"/>
        </w:rPr>
        <w:fldChar w:fldCharType="separate"/>
      </w:r>
      <w:r w:rsidRPr="001D51C9">
        <w:rPr>
          <w:rFonts w:cs="Arial"/>
        </w:rPr>
        <w:t>Smith, D. (2005). Knowing the social: An</w:t>
      </w:r>
      <w:r w:rsidRPr="001D51C9">
        <w:rPr>
          <w:rFonts w:cs="Arial"/>
          <w:u w:val="single"/>
        </w:rPr>
        <w:t xml:space="preserve"> </w:t>
      </w:r>
      <w:r w:rsidRPr="001D51C9">
        <w:rPr>
          <w:rFonts w:cs="Arial"/>
        </w:rPr>
        <w:t xml:space="preserve">alternative design. In </w:t>
      </w:r>
      <w:r w:rsidRPr="001D51C9">
        <w:rPr>
          <w:rFonts w:cs="Arial"/>
          <w:i/>
        </w:rPr>
        <w:t>Institutional</w:t>
      </w:r>
      <w:r w:rsidR="001D51C9" w:rsidRPr="001D51C9">
        <w:rPr>
          <w:rFonts w:cs="Arial"/>
          <w:u w:val="single"/>
        </w:rPr>
        <w:t xml:space="preserve"> </w:t>
      </w:r>
      <w:r w:rsidRPr="001D51C9">
        <w:rPr>
          <w:rFonts w:cs="Arial"/>
          <w:i/>
        </w:rPr>
        <w:t>Ethnography: A sociology for people</w:t>
      </w:r>
      <w:r w:rsidRPr="001D51C9">
        <w:rPr>
          <w:rFonts w:cs="Arial"/>
        </w:rPr>
        <w:t>. Oxford: AltaMira Press, pp.27-45.</w:t>
      </w:r>
    </w:p>
    <w:p w14:paraId="316F7F6C" w14:textId="77777777" w:rsidR="00813417" w:rsidRPr="007621CB" w:rsidRDefault="00813417" w:rsidP="001D51C9">
      <w:pPr>
        <w:pStyle w:val="ListParagraph"/>
        <w:numPr>
          <w:ilvl w:val="0"/>
          <w:numId w:val="27"/>
        </w:numPr>
        <w:rPr>
          <w:i/>
        </w:rPr>
      </w:pPr>
      <w:r w:rsidRPr="007621CB">
        <w:fldChar w:fldCharType="end"/>
      </w:r>
      <w:r w:rsidRPr="007621CB">
        <w:t xml:space="preserve">Smith, D. E. (2005). Designing an ontology for institutional ethnography. In D.E. Smith. (Ed). </w:t>
      </w:r>
      <w:r w:rsidRPr="007621CB">
        <w:rPr>
          <w:i/>
          <w:iCs/>
        </w:rPr>
        <w:t xml:space="preserve">Institutional Ethnography: A sociology for people </w:t>
      </w:r>
      <w:r w:rsidRPr="007621CB">
        <w:t>(p.49-73)</w:t>
      </w:r>
      <w:r w:rsidRPr="007621CB">
        <w:rPr>
          <w:i/>
          <w:iCs/>
        </w:rPr>
        <w:t>.</w:t>
      </w:r>
      <w:r w:rsidRPr="007621CB">
        <w:t xml:space="preserve"> Altamira Press: A division of Rowman &amp; Littlefield Publishers, Inc. </w:t>
      </w:r>
    </w:p>
    <w:p w14:paraId="1D7816A5" w14:textId="77777777" w:rsidR="00813417" w:rsidRPr="001D51C9" w:rsidRDefault="00813417" w:rsidP="001D51C9">
      <w:pPr>
        <w:pStyle w:val="ListParagraph"/>
        <w:numPr>
          <w:ilvl w:val="0"/>
          <w:numId w:val="27"/>
        </w:numPr>
        <w:rPr>
          <w:rFonts w:cs="Arial"/>
        </w:rPr>
      </w:pPr>
      <w:r w:rsidRPr="001D51C9">
        <w:rPr>
          <w:rFonts w:cs="Arial"/>
        </w:rPr>
        <w:t xml:space="preserve">Smith, G.W. (1990). Political Activist as Ethnographer. </w:t>
      </w:r>
      <w:r w:rsidRPr="001D51C9">
        <w:rPr>
          <w:rFonts w:cs="Arial"/>
          <w:i/>
        </w:rPr>
        <w:t>Social Problems</w:t>
      </w:r>
      <w:r w:rsidRPr="001D51C9">
        <w:rPr>
          <w:rFonts w:cs="Arial"/>
        </w:rPr>
        <w:t xml:space="preserve"> 37:629-648.</w:t>
      </w:r>
    </w:p>
    <w:p w14:paraId="23098B90" w14:textId="77777777" w:rsidR="00813417" w:rsidRPr="001D51C9" w:rsidRDefault="00813417" w:rsidP="001D51C9">
      <w:pPr>
        <w:pStyle w:val="ListParagraph"/>
        <w:numPr>
          <w:ilvl w:val="0"/>
          <w:numId w:val="27"/>
        </w:numPr>
        <w:rPr>
          <w:rFonts w:cs="Arial"/>
        </w:rPr>
      </w:pPr>
      <w:r w:rsidRPr="001D51C9">
        <w:rPr>
          <w:rFonts w:cs="Arial"/>
        </w:rPr>
        <w:t xml:space="preserve">Watt, L. (2015). (Un)safe at School: Parents’ Work of Securing Nursing Care and Coordinating School Health Services Delivery for Children with Diabetes in Ontario Schools. </w:t>
      </w:r>
      <w:r w:rsidRPr="001D51C9">
        <w:rPr>
          <w:rFonts w:cs="Arial"/>
          <w:color w:val="141413"/>
        </w:rPr>
        <w:t>Journal of Sociology &amp; Social Welfare, June 2015, Volume XLII, Number 2</w:t>
      </w:r>
    </w:p>
    <w:p w14:paraId="545C55FB" w14:textId="0625820D" w:rsidR="00813417" w:rsidRPr="007621CB" w:rsidRDefault="00813417" w:rsidP="001D51C9">
      <w:pPr>
        <w:ind w:left="360"/>
        <w:rPr>
          <w:color w:val="FF0000"/>
        </w:rPr>
      </w:pPr>
      <w:r w:rsidRPr="007621CB">
        <w:t>Supplementary Readings</w:t>
      </w:r>
      <w:r w:rsidR="00BC3882" w:rsidRPr="007621CB">
        <w:t xml:space="preserve"> T</w:t>
      </w:r>
      <w:r w:rsidRPr="007621CB">
        <w:t>hese include more writings by D.E. Smith and example</w:t>
      </w:r>
      <w:r w:rsidR="00BC3882" w:rsidRPr="007621CB">
        <w:t>s</w:t>
      </w:r>
      <w:r w:rsidRPr="007621CB">
        <w:t xml:space="preserve"> of IE</w:t>
      </w:r>
      <w:r w:rsidR="00BC3882" w:rsidRPr="007621CB">
        <w:t>.</w:t>
      </w:r>
    </w:p>
    <w:p w14:paraId="755B53AD" w14:textId="77777777" w:rsidR="00813417" w:rsidRPr="007621CB" w:rsidRDefault="00813417" w:rsidP="00141EF7">
      <w:pPr>
        <w:pStyle w:val="ListParagraph"/>
        <w:numPr>
          <w:ilvl w:val="0"/>
          <w:numId w:val="19"/>
        </w:numPr>
        <w:rPr>
          <w:rFonts w:cs="Arial"/>
        </w:rPr>
      </w:pPr>
      <w:r w:rsidRPr="007621CB">
        <w:rPr>
          <w:rFonts w:cs="Arial"/>
        </w:rPr>
        <w:t xml:space="preserve">Smith, D. E. (1987). Finding and writing a sociology for women. In </w:t>
      </w:r>
      <w:r w:rsidRPr="007621CB">
        <w:rPr>
          <w:rFonts w:cs="Arial"/>
          <w:i/>
        </w:rPr>
        <w:t>The everyday world</w:t>
      </w:r>
      <w:r w:rsidRPr="007621CB">
        <w:rPr>
          <w:rFonts w:cs="Arial"/>
        </w:rPr>
        <w:t xml:space="preserve"> </w:t>
      </w:r>
      <w:r w:rsidRPr="007621CB">
        <w:rPr>
          <w:rFonts w:cs="Arial"/>
          <w:i/>
        </w:rPr>
        <w:t>as problematic: A feminist sociology</w:t>
      </w:r>
      <w:r w:rsidRPr="007621CB">
        <w:rPr>
          <w:rFonts w:cs="Arial"/>
        </w:rPr>
        <w:t>. Boston: Northeastern University Press, pp.45-105.</w:t>
      </w:r>
    </w:p>
    <w:p w14:paraId="4BA5F75A" w14:textId="77777777" w:rsidR="00813417" w:rsidRPr="007621CB" w:rsidRDefault="00813417" w:rsidP="00141EF7">
      <w:pPr>
        <w:pStyle w:val="ListParagraph"/>
        <w:widowControl w:val="0"/>
        <w:numPr>
          <w:ilvl w:val="0"/>
          <w:numId w:val="19"/>
        </w:numPr>
        <w:autoSpaceDE w:val="0"/>
        <w:autoSpaceDN w:val="0"/>
        <w:adjustRightInd w:val="0"/>
        <w:rPr>
          <w:rFonts w:cs="Arial"/>
          <w:bCs/>
        </w:rPr>
      </w:pPr>
      <w:r w:rsidRPr="007621CB">
        <w:rPr>
          <w:rFonts w:cs="Arial"/>
          <w:bCs/>
        </w:rPr>
        <w:t xml:space="preserve">Smith, D. E. (2005). Language as coordinating subjectivities. In D.E. Smith. (Ed). </w:t>
      </w:r>
      <w:r w:rsidRPr="007621CB">
        <w:rPr>
          <w:rFonts w:cs="Arial"/>
          <w:bCs/>
          <w:i/>
          <w:iCs/>
        </w:rPr>
        <w:t xml:space="preserve">Institutional Ethnography: A sociology for people </w:t>
      </w:r>
      <w:r w:rsidRPr="007621CB">
        <w:rPr>
          <w:rFonts w:cs="Arial"/>
          <w:bCs/>
        </w:rPr>
        <w:t>(p.75-98)</w:t>
      </w:r>
      <w:r w:rsidRPr="007621CB">
        <w:rPr>
          <w:rFonts w:cs="Arial"/>
          <w:bCs/>
          <w:i/>
          <w:iCs/>
        </w:rPr>
        <w:t>.</w:t>
      </w:r>
      <w:r w:rsidRPr="007621CB">
        <w:rPr>
          <w:rFonts w:cs="Arial"/>
          <w:bCs/>
        </w:rPr>
        <w:t xml:space="preserve"> Altamira Press: A division of Rowman &amp; Littlefield Publishers, Inc.</w:t>
      </w:r>
    </w:p>
    <w:p w14:paraId="390F19ED" w14:textId="77777777" w:rsidR="00813417" w:rsidRPr="007621CB" w:rsidRDefault="00813417" w:rsidP="00141EF7">
      <w:pPr>
        <w:pStyle w:val="ListParagraph"/>
        <w:numPr>
          <w:ilvl w:val="0"/>
          <w:numId w:val="19"/>
        </w:numPr>
        <w:rPr>
          <w:rFonts w:cs="Arial"/>
          <w:bCs/>
        </w:rPr>
      </w:pPr>
      <w:r w:rsidRPr="007621CB">
        <w:rPr>
          <w:rFonts w:cs="Arial"/>
          <w:bCs/>
        </w:rPr>
        <w:t xml:space="preserve">Smith, D. E. (1993). The Standard North American Family: SNAF as an Ideological Code. </w:t>
      </w:r>
      <w:r w:rsidRPr="007621CB">
        <w:rPr>
          <w:rFonts w:cs="Arial"/>
          <w:bCs/>
          <w:i/>
        </w:rPr>
        <w:t>Journal of Family Issues, 14</w:t>
      </w:r>
      <w:r w:rsidRPr="007621CB">
        <w:rPr>
          <w:rFonts w:cs="Arial"/>
          <w:bCs/>
        </w:rPr>
        <w:t>(1), 50-65.</w:t>
      </w:r>
    </w:p>
    <w:p w14:paraId="136277F6" w14:textId="77777777" w:rsidR="00813417" w:rsidRPr="007621CB" w:rsidRDefault="00813417" w:rsidP="00141EF7">
      <w:pPr>
        <w:pStyle w:val="ListParagraph"/>
        <w:numPr>
          <w:ilvl w:val="0"/>
          <w:numId w:val="19"/>
        </w:numPr>
        <w:rPr>
          <w:rFonts w:cs="Arial"/>
          <w:bCs/>
        </w:rPr>
      </w:pPr>
      <w:r w:rsidRPr="007621CB">
        <w:rPr>
          <w:rFonts w:cs="Arial"/>
          <w:bCs/>
          <w:color w:val="222222"/>
          <w:shd w:val="clear" w:color="auto" w:fill="FFFFFF"/>
        </w:rPr>
        <w:t>Watt, L. (2017). “Her Life Rests on Your Shoulders”: Doing Worry as Emotion Work in the Care of Children with Diabetes. </w:t>
      </w:r>
      <w:r w:rsidRPr="007621CB">
        <w:rPr>
          <w:rFonts w:cs="Arial"/>
          <w:bCs/>
          <w:i/>
          <w:iCs/>
          <w:color w:val="222222"/>
        </w:rPr>
        <w:t>Global qualitative nursing research</w:t>
      </w:r>
      <w:r w:rsidRPr="007621CB">
        <w:rPr>
          <w:rFonts w:cs="Arial"/>
          <w:bCs/>
          <w:color w:val="222222"/>
          <w:shd w:val="clear" w:color="auto" w:fill="FFFFFF"/>
        </w:rPr>
        <w:t>, </w:t>
      </w:r>
      <w:r w:rsidRPr="007621CB">
        <w:rPr>
          <w:rFonts w:cs="Arial"/>
          <w:bCs/>
          <w:i/>
          <w:iCs/>
          <w:color w:val="222222"/>
        </w:rPr>
        <w:t>4</w:t>
      </w:r>
      <w:r w:rsidRPr="007621CB">
        <w:rPr>
          <w:rFonts w:cs="Arial"/>
          <w:bCs/>
          <w:color w:val="222222"/>
          <w:shd w:val="clear" w:color="auto" w:fill="FFFFFF"/>
        </w:rPr>
        <w:t>, 2333393617743638.</w:t>
      </w:r>
    </w:p>
    <w:p w14:paraId="43A0CA32" w14:textId="77777777" w:rsidR="00813417" w:rsidRPr="007621CB" w:rsidRDefault="00813417" w:rsidP="00141EF7">
      <w:pPr>
        <w:pStyle w:val="ListParagraph"/>
        <w:numPr>
          <w:ilvl w:val="0"/>
          <w:numId w:val="19"/>
        </w:numPr>
        <w:rPr>
          <w:rFonts w:cs="Arial"/>
          <w:bCs/>
        </w:rPr>
      </w:pPr>
      <w:r w:rsidRPr="007621CB">
        <w:rPr>
          <w:rFonts w:cs="Arial"/>
          <w:bCs/>
          <w:color w:val="222222"/>
          <w:shd w:val="clear" w:color="auto" w:fill="FFFFFF"/>
        </w:rPr>
        <w:t>Rankin, J. M. (2009). The nurse project: An analysis for nurses to take back our work. </w:t>
      </w:r>
      <w:r w:rsidRPr="007621CB">
        <w:rPr>
          <w:rFonts w:cs="Arial"/>
          <w:bCs/>
          <w:i/>
          <w:iCs/>
          <w:color w:val="222222"/>
        </w:rPr>
        <w:t>Nursing Inquiry</w:t>
      </w:r>
      <w:r w:rsidRPr="007621CB">
        <w:rPr>
          <w:rFonts w:cs="Arial"/>
          <w:bCs/>
          <w:color w:val="222222"/>
          <w:shd w:val="clear" w:color="auto" w:fill="FFFFFF"/>
        </w:rPr>
        <w:t>, </w:t>
      </w:r>
      <w:r w:rsidRPr="007621CB">
        <w:rPr>
          <w:rFonts w:cs="Arial"/>
          <w:bCs/>
          <w:i/>
          <w:iCs/>
          <w:color w:val="222222"/>
        </w:rPr>
        <w:t>16</w:t>
      </w:r>
      <w:r w:rsidRPr="007621CB">
        <w:rPr>
          <w:rFonts w:cs="Arial"/>
          <w:bCs/>
          <w:color w:val="222222"/>
          <w:shd w:val="clear" w:color="auto" w:fill="FFFFFF"/>
        </w:rPr>
        <w:t>(4), 275-286.</w:t>
      </w:r>
    </w:p>
    <w:p w14:paraId="0A79B1FD" w14:textId="77777777" w:rsidR="00813417" w:rsidRPr="007621CB" w:rsidRDefault="00813417" w:rsidP="00141EF7">
      <w:pPr>
        <w:pStyle w:val="ListParagraph"/>
        <w:numPr>
          <w:ilvl w:val="0"/>
          <w:numId w:val="19"/>
        </w:numPr>
        <w:rPr>
          <w:rFonts w:cs="Arial"/>
          <w:bCs/>
        </w:rPr>
      </w:pPr>
      <w:proofErr w:type="spellStart"/>
      <w:r w:rsidRPr="007621CB">
        <w:rPr>
          <w:rFonts w:cs="Arial"/>
          <w:bCs/>
          <w:color w:val="222222"/>
          <w:shd w:val="clear" w:color="auto" w:fill="FFFFFF"/>
        </w:rPr>
        <w:t>Luken</w:t>
      </w:r>
      <w:proofErr w:type="spellEnd"/>
      <w:r w:rsidRPr="007621CB">
        <w:rPr>
          <w:rFonts w:cs="Arial"/>
          <w:bCs/>
          <w:color w:val="222222"/>
          <w:shd w:val="clear" w:color="auto" w:fill="FFFFFF"/>
        </w:rPr>
        <w:t>, P. C., &amp; Vaughan, S. (2006). Standardizing childrearing through housing. </w:t>
      </w:r>
      <w:r w:rsidRPr="007621CB">
        <w:rPr>
          <w:rFonts w:cs="Arial"/>
          <w:bCs/>
          <w:i/>
          <w:iCs/>
          <w:color w:val="222222"/>
        </w:rPr>
        <w:t>Social problems</w:t>
      </w:r>
      <w:r w:rsidRPr="007621CB">
        <w:rPr>
          <w:rFonts w:cs="Arial"/>
          <w:bCs/>
          <w:color w:val="222222"/>
          <w:shd w:val="clear" w:color="auto" w:fill="FFFFFF"/>
        </w:rPr>
        <w:t>, </w:t>
      </w:r>
      <w:r w:rsidRPr="007621CB">
        <w:rPr>
          <w:rFonts w:cs="Arial"/>
          <w:bCs/>
          <w:i/>
          <w:iCs/>
          <w:color w:val="222222"/>
        </w:rPr>
        <w:t>53</w:t>
      </w:r>
      <w:r w:rsidRPr="007621CB">
        <w:rPr>
          <w:rFonts w:cs="Arial"/>
          <w:bCs/>
          <w:color w:val="222222"/>
          <w:shd w:val="clear" w:color="auto" w:fill="FFFFFF"/>
        </w:rPr>
        <w:t>(3), 299-331.</w:t>
      </w:r>
    </w:p>
    <w:p w14:paraId="79ADF7DF" w14:textId="77777777" w:rsidR="00813417" w:rsidRPr="007621CB" w:rsidRDefault="00813417" w:rsidP="00141EF7">
      <w:pPr>
        <w:pStyle w:val="ListParagraph"/>
        <w:numPr>
          <w:ilvl w:val="0"/>
          <w:numId w:val="19"/>
        </w:numPr>
        <w:rPr>
          <w:rFonts w:cs="Arial"/>
          <w:bCs/>
        </w:rPr>
      </w:pPr>
      <w:r w:rsidRPr="007621CB">
        <w:rPr>
          <w:rFonts w:cs="Arial"/>
          <w:bCs/>
          <w:color w:val="222222"/>
          <w:shd w:val="clear" w:color="auto" w:fill="FFFFFF"/>
        </w:rPr>
        <w:t>Nichols, N. (2018). The Social Organization of Access to Justice for Youth in ‘Unsafe’ Urban Neighbourhoods. </w:t>
      </w:r>
      <w:r w:rsidRPr="007621CB">
        <w:rPr>
          <w:rFonts w:cs="Arial"/>
          <w:bCs/>
          <w:i/>
          <w:iCs/>
          <w:color w:val="222222"/>
        </w:rPr>
        <w:t>Social &amp; Legal Studies</w:t>
      </w:r>
      <w:r w:rsidRPr="007621CB">
        <w:rPr>
          <w:rFonts w:cs="Arial"/>
          <w:bCs/>
          <w:color w:val="222222"/>
          <w:shd w:val="clear" w:color="auto" w:fill="FFFFFF"/>
        </w:rPr>
        <w:t>, </w:t>
      </w:r>
      <w:r w:rsidRPr="007621CB">
        <w:rPr>
          <w:rFonts w:cs="Arial"/>
          <w:bCs/>
          <w:i/>
          <w:iCs/>
          <w:color w:val="222222"/>
        </w:rPr>
        <w:t>27</w:t>
      </w:r>
      <w:r w:rsidRPr="007621CB">
        <w:rPr>
          <w:rFonts w:cs="Arial"/>
          <w:bCs/>
          <w:color w:val="222222"/>
          <w:shd w:val="clear" w:color="auto" w:fill="FFFFFF"/>
        </w:rPr>
        <w:t>(1), 79-96.</w:t>
      </w:r>
    </w:p>
    <w:p w14:paraId="220B125C" w14:textId="77777777" w:rsidR="00813417" w:rsidRPr="007621CB" w:rsidRDefault="00813417" w:rsidP="00141EF7">
      <w:pPr>
        <w:pStyle w:val="ListParagraph"/>
        <w:numPr>
          <w:ilvl w:val="0"/>
          <w:numId w:val="19"/>
        </w:numPr>
        <w:rPr>
          <w:rFonts w:cs="Arial"/>
          <w:bCs/>
        </w:rPr>
      </w:pPr>
      <w:r w:rsidRPr="007621CB">
        <w:rPr>
          <w:rFonts w:cs="Arial"/>
          <w:bCs/>
          <w:color w:val="222222"/>
          <w:shd w:val="clear" w:color="auto" w:fill="FFFFFF"/>
        </w:rPr>
        <w:t>Melon, K. A., White, D., &amp; Rankin, J. (2013). Beat the clock! Wait times and the production of ‘quality ’in emergency departments. </w:t>
      </w:r>
      <w:r w:rsidRPr="007621CB">
        <w:rPr>
          <w:rFonts w:cs="Arial"/>
          <w:bCs/>
          <w:i/>
          <w:iCs/>
          <w:color w:val="222222"/>
        </w:rPr>
        <w:t>Nursing Philosophy</w:t>
      </w:r>
      <w:r w:rsidRPr="007621CB">
        <w:rPr>
          <w:rFonts w:cs="Arial"/>
          <w:bCs/>
          <w:color w:val="222222"/>
          <w:shd w:val="clear" w:color="auto" w:fill="FFFFFF"/>
        </w:rPr>
        <w:t>, </w:t>
      </w:r>
      <w:r w:rsidRPr="007621CB">
        <w:rPr>
          <w:rFonts w:cs="Arial"/>
          <w:bCs/>
          <w:i/>
          <w:iCs/>
          <w:color w:val="222222"/>
        </w:rPr>
        <w:t>14</w:t>
      </w:r>
      <w:r w:rsidRPr="007621CB">
        <w:rPr>
          <w:rFonts w:cs="Arial"/>
          <w:bCs/>
          <w:color w:val="222222"/>
          <w:shd w:val="clear" w:color="auto" w:fill="FFFFFF"/>
        </w:rPr>
        <w:t>(3), 223-237.</w:t>
      </w:r>
    </w:p>
    <w:p w14:paraId="5BDE2C5A" w14:textId="50275204" w:rsidR="008C1E64" w:rsidRPr="007621CB" w:rsidRDefault="008C1E64" w:rsidP="008C1257">
      <w:pPr>
        <w:pStyle w:val="Heading2"/>
      </w:pPr>
      <w:bookmarkStart w:id="42" w:name="_Toc12350833"/>
      <w:r w:rsidRPr="007621CB">
        <w:lastRenderedPageBreak/>
        <w:t xml:space="preserve">Week 10: </w:t>
      </w:r>
      <w:bookmarkEnd w:id="42"/>
      <w:r w:rsidR="00534A0A" w:rsidRPr="007621CB">
        <w:t>November 1</w:t>
      </w:r>
      <w:r w:rsidR="000E4FB4">
        <w:t>1</w:t>
      </w:r>
      <w:r w:rsidR="00534A0A" w:rsidRPr="007621CB">
        <w:rPr>
          <w:vertAlign w:val="superscript"/>
        </w:rPr>
        <w:t>th</w:t>
      </w:r>
      <w:r w:rsidR="00534A0A" w:rsidRPr="007621CB">
        <w:t>, 2021</w:t>
      </w:r>
    </w:p>
    <w:p w14:paraId="75584DA9" w14:textId="77777777" w:rsidR="008C1E64" w:rsidRPr="007621CB" w:rsidRDefault="008C1E64" w:rsidP="00996060">
      <w:pPr>
        <w:pStyle w:val="Heading3"/>
      </w:pPr>
      <w:r w:rsidRPr="007621CB">
        <w:t>Topics:</w:t>
      </w:r>
    </w:p>
    <w:p w14:paraId="3DEF62F8" w14:textId="62A59613" w:rsidR="008C1E64" w:rsidRPr="007621CB" w:rsidRDefault="00534A0A" w:rsidP="00141EF7">
      <w:pPr>
        <w:pStyle w:val="ListParagraph"/>
        <w:numPr>
          <w:ilvl w:val="0"/>
          <w:numId w:val="7"/>
        </w:numPr>
        <w:spacing w:after="240" w:line="240" w:lineRule="auto"/>
        <w:rPr>
          <w:rFonts w:cs="Arial"/>
        </w:rPr>
      </w:pPr>
      <w:r w:rsidRPr="007621CB">
        <w:rPr>
          <w:rFonts w:cs="Arial"/>
        </w:rPr>
        <w:t>Using the Arts in/for Researc</w:t>
      </w:r>
      <w:r w:rsidR="00D1052F" w:rsidRPr="007621CB">
        <w:rPr>
          <w:rFonts w:cs="Arial"/>
        </w:rPr>
        <w:t>h</w:t>
      </w:r>
    </w:p>
    <w:p w14:paraId="1C4131F7" w14:textId="7494181A" w:rsidR="00F72CCD" w:rsidRPr="007621CB" w:rsidRDefault="00534A0A" w:rsidP="00996060">
      <w:pPr>
        <w:pStyle w:val="Heading3"/>
        <w:rPr>
          <w:color w:val="FF0000"/>
        </w:rPr>
      </w:pPr>
      <w:r w:rsidRPr="007621CB">
        <w:t>Readings:</w:t>
      </w:r>
      <w:r w:rsidR="00D1052F" w:rsidRPr="007621CB">
        <w:t xml:space="preserve"> </w:t>
      </w:r>
      <w:r w:rsidR="00B02A6E" w:rsidRPr="009F6562">
        <w:rPr>
          <w:i/>
          <w:iCs/>
        </w:rPr>
        <w:t>Please read the first article and three from this list.</w:t>
      </w:r>
    </w:p>
    <w:p w14:paraId="6F886FCE" w14:textId="77777777" w:rsidR="00B02A6E" w:rsidRPr="007621CB" w:rsidRDefault="00B02A6E" w:rsidP="00141EF7">
      <w:pPr>
        <w:pStyle w:val="ListParagraph"/>
        <w:numPr>
          <w:ilvl w:val="0"/>
          <w:numId w:val="7"/>
        </w:numPr>
        <w:rPr>
          <w:rFonts w:cs="Arial"/>
          <w:szCs w:val="24"/>
        </w:rPr>
      </w:pPr>
      <w:proofErr w:type="spellStart"/>
      <w:r w:rsidRPr="007621CB">
        <w:rPr>
          <w:rFonts w:cs="Arial"/>
          <w:color w:val="222222"/>
          <w:szCs w:val="24"/>
          <w:shd w:val="clear" w:color="auto" w:fill="FFFFFF"/>
        </w:rPr>
        <w:t>Springgay</w:t>
      </w:r>
      <w:proofErr w:type="spellEnd"/>
      <w:r w:rsidRPr="007621CB">
        <w:rPr>
          <w:rFonts w:cs="Arial"/>
          <w:color w:val="222222"/>
          <w:szCs w:val="24"/>
          <w:shd w:val="clear" w:color="auto" w:fill="FFFFFF"/>
        </w:rPr>
        <w:t xml:space="preserve">, S., &amp; Truman, S. E. (2018). On the need for methods beyond proceduralism: Speculative </w:t>
      </w:r>
      <w:proofErr w:type="gramStart"/>
      <w:r w:rsidRPr="007621CB">
        <w:rPr>
          <w:rFonts w:cs="Arial"/>
          <w:color w:val="222222"/>
          <w:szCs w:val="24"/>
          <w:shd w:val="clear" w:color="auto" w:fill="FFFFFF"/>
        </w:rPr>
        <w:t>middles,(</w:t>
      </w:r>
      <w:proofErr w:type="gramEnd"/>
      <w:r w:rsidRPr="007621CB">
        <w:rPr>
          <w:rFonts w:cs="Arial"/>
          <w:color w:val="222222"/>
          <w:szCs w:val="24"/>
          <w:shd w:val="clear" w:color="auto" w:fill="FFFFFF"/>
        </w:rPr>
        <w:t>in) tensions, and response-ability in research. </w:t>
      </w:r>
      <w:r w:rsidRPr="007621CB">
        <w:rPr>
          <w:rFonts w:cs="Arial"/>
          <w:i/>
          <w:iCs/>
          <w:color w:val="222222"/>
          <w:szCs w:val="24"/>
          <w:shd w:val="clear" w:color="auto" w:fill="FFFFFF"/>
        </w:rPr>
        <w:t>Qualitative Inquiry</w:t>
      </w:r>
      <w:r w:rsidRPr="007621CB">
        <w:rPr>
          <w:rFonts w:cs="Arial"/>
          <w:color w:val="222222"/>
          <w:szCs w:val="24"/>
          <w:shd w:val="clear" w:color="auto" w:fill="FFFFFF"/>
        </w:rPr>
        <w:t>, </w:t>
      </w:r>
      <w:r w:rsidRPr="007621CB">
        <w:rPr>
          <w:rFonts w:cs="Arial"/>
          <w:i/>
          <w:iCs/>
          <w:color w:val="222222"/>
          <w:szCs w:val="24"/>
          <w:shd w:val="clear" w:color="auto" w:fill="FFFFFF"/>
        </w:rPr>
        <w:t>24</w:t>
      </w:r>
      <w:r w:rsidRPr="007621CB">
        <w:rPr>
          <w:rFonts w:cs="Arial"/>
          <w:color w:val="222222"/>
          <w:szCs w:val="24"/>
          <w:shd w:val="clear" w:color="auto" w:fill="FFFFFF"/>
        </w:rPr>
        <w:t xml:space="preserve">(3), 203-214. </w:t>
      </w:r>
    </w:p>
    <w:p w14:paraId="131DBDF7" w14:textId="77777777" w:rsidR="00B02A6E" w:rsidRPr="007621CB" w:rsidRDefault="00B02A6E" w:rsidP="00141EF7">
      <w:pPr>
        <w:pStyle w:val="ListParagraph"/>
        <w:numPr>
          <w:ilvl w:val="0"/>
          <w:numId w:val="7"/>
        </w:numPr>
        <w:rPr>
          <w:rFonts w:cs="Arial"/>
          <w:szCs w:val="24"/>
        </w:rPr>
      </w:pPr>
      <w:r w:rsidRPr="007621CB">
        <w:rPr>
          <w:rFonts w:cs="Arial"/>
          <w:color w:val="222222"/>
          <w:szCs w:val="24"/>
          <w:shd w:val="clear" w:color="auto" w:fill="FFFFFF"/>
        </w:rPr>
        <w:t>Bagley, C., &amp; Castro-Salazar, R. (2019). Critical arts–based research: a performance of provocation. </w:t>
      </w:r>
      <w:r w:rsidRPr="007621CB">
        <w:rPr>
          <w:rFonts w:cs="Arial"/>
          <w:i/>
          <w:iCs/>
          <w:color w:val="222222"/>
          <w:szCs w:val="24"/>
          <w:shd w:val="clear" w:color="auto" w:fill="FFFFFF"/>
        </w:rPr>
        <w:t>Qualitative Inquiry</w:t>
      </w:r>
      <w:r w:rsidRPr="007621CB">
        <w:rPr>
          <w:rFonts w:cs="Arial"/>
          <w:color w:val="222222"/>
          <w:szCs w:val="24"/>
          <w:shd w:val="clear" w:color="auto" w:fill="FFFFFF"/>
        </w:rPr>
        <w:t>, </w:t>
      </w:r>
      <w:r w:rsidRPr="007621CB">
        <w:rPr>
          <w:rFonts w:cs="Arial"/>
          <w:i/>
          <w:iCs/>
          <w:color w:val="222222"/>
          <w:szCs w:val="24"/>
          <w:shd w:val="clear" w:color="auto" w:fill="FFFFFF"/>
        </w:rPr>
        <w:t>25</w:t>
      </w:r>
      <w:r w:rsidRPr="007621CB">
        <w:rPr>
          <w:rFonts w:cs="Arial"/>
          <w:color w:val="222222"/>
          <w:szCs w:val="24"/>
          <w:shd w:val="clear" w:color="auto" w:fill="FFFFFF"/>
        </w:rPr>
        <w:t>(9-10), 945-955.</w:t>
      </w:r>
    </w:p>
    <w:p w14:paraId="17059F98" w14:textId="07E60910" w:rsidR="00B02A6E" w:rsidRPr="007621CB" w:rsidRDefault="00B02A6E" w:rsidP="00141EF7">
      <w:pPr>
        <w:pStyle w:val="ListParagraph"/>
        <w:numPr>
          <w:ilvl w:val="0"/>
          <w:numId w:val="7"/>
        </w:numPr>
        <w:spacing w:after="240"/>
        <w:rPr>
          <w:rFonts w:cs="Arial"/>
        </w:rPr>
      </w:pPr>
      <w:proofErr w:type="spellStart"/>
      <w:r w:rsidRPr="007621CB">
        <w:rPr>
          <w:rFonts w:cs="Arial"/>
          <w:szCs w:val="24"/>
        </w:rPr>
        <w:t>Ignagni</w:t>
      </w:r>
      <w:proofErr w:type="spellEnd"/>
      <w:r w:rsidRPr="007621CB">
        <w:rPr>
          <w:rFonts w:cs="Arial"/>
          <w:szCs w:val="24"/>
        </w:rPr>
        <w:t>, E. &amp; Fudge Schormans, A. (2016). Reimagining Parenting Possibilities: Towards</w:t>
      </w:r>
      <w:r w:rsidRPr="007621CB">
        <w:rPr>
          <w:rFonts w:cs="Arial"/>
        </w:rPr>
        <w:t xml:space="preserve"> Intimate Justice. </w:t>
      </w:r>
      <w:r w:rsidRPr="007621CB">
        <w:rPr>
          <w:rFonts w:cs="Arial"/>
          <w:i/>
        </w:rPr>
        <w:t xml:space="preserve">Studies in Social Justice, 10 </w:t>
      </w:r>
      <w:r w:rsidRPr="007621CB">
        <w:rPr>
          <w:rFonts w:cs="Arial"/>
        </w:rPr>
        <w:t>(2), 238-260.</w:t>
      </w:r>
    </w:p>
    <w:p w14:paraId="1EF66183" w14:textId="6D07A8FE" w:rsidR="00B02A6E" w:rsidRPr="007621CB" w:rsidRDefault="00B02A6E" w:rsidP="00141EF7">
      <w:pPr>
        <w:pStyle w:val="ListParagraph"/>
        <w:numPr>
          <w:ilvl w:val="0"/>
          <w:numId w:val="7"/>
        </w:numPr>
        <w:spacing w:after="240"/>
        <w:rPr>
          <w:rFonts w:cs="Arial"/>
        </w:rPr>
      </w:pPr>
      <w:proofErr w:type="spellStart"/>
      <w:r w:rsidRPr="007621CB">
        <w:rPr>
          <w:rFonts w:cs="Arial"/>
        </w:rPr>
        <w:t>Oliveria</w:t>
      </w:r>
      <w:proofErr w:type="spellEnd"/>
      <w:r w:rsidRPr="007621CB">
        <w:rPr>
          <w:rFonts w:cs="Arial"/>
        </w:rPr>
        <w:t>, E. (2016). Empowering, invasive or a little bit of both? A reflection on the use of visual and narrative methods in research with migrant sex workers in South Africa. Visual Studies, 31(3), 260–278 http://dx.doi.org/10.1080/1472586X.2016.1210992</w:t>
      </w:r>
    </w:p>
    <w:p w14:paraId="67D68867" w14:textId="6384C2C3" w:rsidR="00B02A6E" w:rsidRPr="007621CB" w:rsidRDefault="00B02A6E" w:rsidP="00141EF7">
      <w:pPr>
        <w:pStyle w:val="ListParagraph"/>
        <w:numPr>
          <w:ilvl w:val="0"/>
          <w:numId w:val="7"/>
        </w:numPr>
        <w:spacing w:after="240"/>
        <w:rPr>
          <w:rFonts w:cs="Arial"/>
        </w:rPr>
      </w:pPr>
      <w:r w:rsidRPr="007621CB">
        <w:rPr>
          <w:rFonts w:cs="Arial"/>
          <w:color w:val="1A1A1A"/>
        </w:rPr>
        <w:t xml:space="preserve">Sinding, C., Paton, C., &amp; Warren, R. (2012). Social work and the arts: Images at the intersection. </w:t>
      </w:r>
      <w:r w:rsidRPr="007621CB">
        <w:rPr>
          <w:rFonts w:cs="Arial"/>
          <w:i/>
          <w:iCs/>
          <w:color w:val="1A1A1A"/>
        </w:rPr>
        <w:t>Qualitative Social Work</w:t>
      </w:r>
      <w:r w:rsidRPr="007621CB">
        <w:rPr>
          <w:rFonts w:cs="Arial"/>
          <w:color w:val="1A1A1A"/>
        </w:rPr>
        <w:t>, 13(2), 187-202</w:t>
      </w:r>
    </w:p>
    <w:p w14:paraId="4D1645E4" w14:textId="77777777" w:rsidR="00B02A6E" w:rsidRPr="007621CB" w:rsidRDefault="00B02A6E" w:rsidP="00141EF7">
      <w:pPr>
        <w:pStyle w:val="ListParagraph"/>
        <w:numPr>
          <w:ilvl w:val="0"/>
          <w:numId w:val="7"/>
        </w:numPr>
        <w:spacing w:after="240"/>
        <w:rPr>
          <w:rFonts w:cs="Arial"/>
        </w:rPr>
      </w:pPr>
      <w:r w:rsidRPr="007621CB">
        <w:rPr>
          <w:rFonts w:cs="Arial"/>
          <w:color w:val="222222"/>
          <w:szCs w:val="24"/>
          <w:shd w:val="clear" w:color="auto" w:fill="FFFFFF"/>
        </w:rPr>
        <w:t xml:space="preserve">Thiel, J. J., &amp; </w:t>
      </w:r>
      <w:proofErr w:type="spellStart"/>
      <w:r w:rsidRPr="007621CB">
        <w:rPr>
          <w:rFonts w:cs="Arial"/>
          <w:color w:val="222222"/>
          <w:szCs w:val="24"/>
          <w:shd w:val="clear" w:color="auto" w:fill="FFFFFF"/>
        </w:rPr>
        <w:t>Hofsess</w:t>
      </w:r>
      <w:proofErr w:type="spellEnd"/>
      <w:r w:rsidRPr="007621CB">
        <w:rPr>
          <w:rFonts w:cs="Arial"/>
          <w:color w:val="222222"/>
          <w:szCs w:val="24"/>
          <w:shd w:val="clear" w:color="auto" w:fill="FFFFFF"/>
        </w:rPr>
        <w:t xml:space="preserve">, B. A. (2019). Digressive Methodologies: Inviting the Aesthetic and Material </w:t>
      </w:r>
      <w:proofErr w:type="gramStart"/>
      <w:r w:rsidRPr="007621CB">
        <w:rPr>
          <w:rFonts w:cs="Arial"/>
          <w:color w:val="222222"/>
          <w:szCs w:val="24"/>
          <w:shd w:val="clear" w:color="auto" w:fill="FFFFFF"/>
        </w:rPr>
        <w:t>Into</w:t>
      </w:r>
      <w:proofErr w:type="gramEnd"/>
      <w:r w:rsidRPr="007621CB">
        <w:rPr>
          <w:rFonts w:cs="Arial"/>
          <w:color w:val="222222"/>
          <w:szCs w:val="24"/>
          <w:shd w:val="clear" w:color="auto" w:fill="FFFFFF"/>
        </w:rPr>
        <w:t xml:space="preserve"> the Phenomenological. </w:t>
      </w:r>
      <w:r w:rsidRPr="007621CB">
        <w:rPr>
          <w:rFonts w:cs="Arial"/>
          <w:i/>
          <w:iCs/>
          <w:color w:val="222222"/>
          <w:szCs w:val="24"/>
          <w:shd w:val="clear" w:color="auto" w:fill="FFFFFF"/>
        </w:rPr>
        <w:t>Qualitative Inquiry</w:t>
      </w:r>
      <w:r w:rsidRPr="007621CB">
        <w:rPr>
          <w:rFonts w:cs="Arial"/>
          <w:color w:val="222222"/>
          <w:szCs w:val="24"/>
          <w:shd w:val="clear" w:color="auto" w:fill="FFFFFF"/>
        </w:rPr>
        <w:t>, 1077800419836698.</w:t>
      </w:r>
    </w:p>
    <w:p w14:paraId="77E07594" w14:textId="77777777" w:rsidR="00B02A6E" w:rsidRPr="007621CB" w:rsidRDefault="00B02A6E" w:rsidP="00B02A6E">
      <w:pPr>
        <w:ind w:left="360"/>
        <w:rPr>
          <w:rFonts w:cs="Arial"/>
          <w:shd w:val="clear" w:color="auto" w:fill="FFFFFF"/>
        </w:rPr>
      </w:pPr>
      <w:r w:rsidRPr="007621CB">
        <w:rPr>
          <w:rFonts w:cs="Arial"/>
          <w:shd w:val="clear" w:color="auto" w:fill="FFFFFF"/>
        </w:rPr>
        <w:t>Supplementary Readings:</w:t>
      </w:r>
    </w:p>
    <w:p w14:paraId="55C42C03" w14:textId="2FDE228E" w:rsidR="00534A0A" w:rsidRPr="007621CB" w:rsidRDefault="00534A0A" w:rsidP="00141EF7">
      <w:pPr>
        <w:pStyle w:val="ListParagraph"/>
        <w:numPr>
          <w:ilvl w:val="0"/>
          <w:numId w:val="23"/>
        </w:numPr>
        <w:spacing w:after="240"/>
        <w:rPr>
          <w:rFonts w:cs="Arial"/>
        </w:rPr>
      </w:pPr>
      <w:r w:rsidRPr="007621CB">
        <w:rPr>
          <w:rFonts w:cs="Arial"/>
          <w:shd w:val="clear" w:color="auto" w:fill="FFFFFF"/>
        </w:rPr>
        <w:t xml:space="preserve">Boydell, K. M., Hodgins, M., Gladstone, B. M., </w:t>
      </w:r>
      <w:proofErr w:type="spellStart"/>
      <w:r w:rsidRPr="007621CB">
        <w:rPr>
          <w:rFonts w:cs="Arial"/>
          <w:shd w:val="clear" w:color="auto" w:fill="FFFFFF"/>
        </w:rPr>
        <w:t>Stasiulis</w:t>
      </w:r>
      <w:proofErr w:type="spellEnd"/>
      <w:r w:rsidRPr="007621CB">
        <w:rPr>
          <w:rFonts w:cs="Arial"/>
          <w:shd w:val="clear" w:color="auto" w:fill="FFFFFF"/>
        </w:rPr>
        <w:t xml:space="preserve">, E., Belliveau, G., </w:t>
      </w:r>
      <w:proofErr w:type="spellStart"/>
      <w:r w:rsidRPr="007621CB">
        <w:rPr>
          <w:rFonts w:cs="Arial"/>
          <w:shd w:val="clear" w:color="auto" w:fill="FFFFFF"/>
        </w:rPr>
        <w:t>Cheu</w:t>
      </w:r>
      <w:proofErr w:type="spellEnd"/>
      <w:r w:rsidRPr="007621CB">
        <w:rPr>
          <w:rFonts w:cs="Arial"/>
          <w:shd w:val="clear" w:color="auto" w:fill="FFFFFF"/>
        </w:rPr>
        <w:t>, H., ... &amp; Parsons, J. (2016). Arts-based health research and academic legitimacy: Transcending hegemonic conventions. </w:t>
      </w:r>
      <w:r w:rsidRPr="007621CB">
        <w:rPr>
          <w:rFonts w:cs="Arial"/>
          <w:i/>
          <w:iCs/>
        </w:rPr>
        <w:t>Qualitative Research</w:t>
      </w:r>
      <w:r w:rsidRPr="007621CB">
        <w:rPr>
          <w:rFonts w:cs="Arial"/>
          <w:shd w:val="clear" w:color="auto" w:fill="FFFFFF"/>
        </w:rPr>
        <w:t>, </w:t>
      </w:r>
      <w:r w:rsidRPr="007621CB">
        <w:rPr>
          <w:rFonts w:cs="Arial"/>
          <w:i/>
          <w:iCs/>
        </w:rPr>
        <w:t>16</w:t>
      </w:r>
      <w:r w:rsidRPr="007621CB">
        <w:rPr>
          <w:rFonts w:cs="Arial"/>
          <w:shd w:val="clear" w:color="auto" w:fill="FFFFFF"/>
        </w:rPr>
        <w:t>(6), 681-700.</w:t>
      </w:r>
    </w:p>
    <w:p w14:paraId="6B98588C" w14:textId="77777777" w:rsidR="00534A0A" w:rsidRPr="007621CB" w:rsidRDefault="00534A0A" w:rsidP="00141EF7">
      <w:pPr>
        <w:pStyle w:val="ListParagraph"/>
        <w:numPr>
          <w:ilvl w:val="0"/>
          <w:numId w:val="7"/>
        </w:numPr>
        <w:rPr>
          <w:rFonts w:cs="Arial"/>
          <w:szCs w:val="24"/>
        </w:rPr>
      </w:pPr>
      <w:proofErr w:type="spellStart"/>
      <w:r w:rsidRPr="007621CB">
        <w:rPr>
          <w:rFonts w:cs="Arial"/>
        </w:rPr>
        <w:t>Enria</w:t>
      </w:r>
      <w:proofErr w:type="spellEnd"/>
      <w:r w:rsidRPr="007621CB">
        <w:rPr>
          <w:rFonts w:cs="Arial"/>
        </w:rPr>
        <w:t xml:space="preserve">, L. (2015). Co-producing knowledge through participatory theatre: reflections on ethnography, </w:t>
      </w:r>
      <w:proofErr w:type="gramStart"/>
      <w:r w:rsidRPr="007621CB">
        <w:rPr>
          <w:rFonts w:cs="Arial"/>
        </w:rPr>
        <w:t>empathy</w:t>
      </w:r>
      <w:proofErr w:type="gramEnd"/>
      <w:r w:rsidRPr="007621CB">
        <w:rPr>
          <w:rFonts w:cs="Arial"/>
        </w:rPr>
        <w:t xml:space="preserve"> and power. </w:t>
      </w:r>
      <w:r w:rsidRPr="007621CB">
        <w:rPr>
          <w:rFonts w:cs="Arial"/>
          <w:i/>
        </w:rPr>
        <w:t xml:space="preserve">Qualitative Research, </w:t>
      </w:r>
      <w:r w:rsidRPr="007621CB">
        <w:rPr>
          <w:rFonts w:cs="Arial"/>
          <w:color w:val="1A1A1A"/>
        </w:rPr>
        <w:t>1468794115615387</w:t>
      </w:r>
    </w:p>
    <w:p w14:paraId="1C052CBC" w14:textId="1DC99946" w:rsidR="00534A0A" w:rsidRPr="007621CB" w:rsidRDefault="00534A0A" w:rsidP="00141EF7">
      <w:pPr>
        <w:pStyle w:val="ListParagraph"/>
        <w:numPr>
          <w:ilvl w:val="0"/>
          <w:numId w:val="7"/>
        </w:numPr>
        <w:rPr>
          <w:rFonts w:cs="Arial"/>
          <w:szCs w:val="24"/>
        </w:rPr>
      </w:pPr>
      <w:proofErr w:type="spellStart"/>
      <w:r w:rsidRPr="007621CB">
        <w:rPr>
          <w:rFonts w:cs="Arial"/>
          <w:color w:val="222222"/>
          <w:szCs w:val="24"/>
          <w:shd w:val="clear" w:color="auto" w:fill="FFFFFF"/>
        </w:rPr>
        <w:t>Springgay</w:t>
      </w:r>
      <w:proofErr w:type="spellEnd"/>
      <w:r w:rsidRPr="007621CB">
        <w:rPr>
          <w:rFonts w:cs="Arial"/>
          <w:color w:val="222222"/>
          <w:szCs w:val="24"/>
          <w:shd w:val="clear" w:color="auto" w:fill="FFFFFF"/>
        </w:rPr>
        <w:t xml:space="preserve">, S., &amp; </w:t>
      </w:r>
      <w:proofErr w:type="spellStart"/>
      <w:r w:rsidRPr="007621CB">
        <w:rPr>
          <w:rFonts w:cs="Arial"/>
          <w:color w:val="222222"/>
          <w:szCs w:val="24"/>
          <w:shd w:val="clear" w:color="auto" w:fill="FFFFFF"/>
        </w:rPr>
        <w:t>Zaliwska</w:t>
      </w:r>
      <w:proofErr w:type="spellEnd"/>
      <w:r w:rsidRPr="007621CB">
        <w:rPr>
          <w:rFonts w:cs="Arial"/>
          <w:color w:val="222222"/>
          <w:szCs w:val="24"/>
          <w:shd w:val="clear" w:color="auto" w:fill="FFFFFF"/>
        </w:rPr>
        <w:t>, Z. (2015). Diagrams and cuts: A materialist approach to research-creation. </w:t>
      </w:r>
      <w:r w:rsidRPr="007621CB">
        <w:rPr>
          <w:rFonts w:cs="Arial"/>
          <w:i/>
          <w:iCs/>
          <w:color w:val="222222"/>
          <w:szCs w:val="24"/>
          <w:shd w:val="clear" w:color="auto" w:fill="FFFFFF"/>
        </w:rPr>
        <w:t>Cultural Studies? Critical Methodologies</w:t>
      </w:r>
      <w:r w:rsidRPr="007621CB">
        <w:rPr>
          <w:rFonts w:cs="Arial"/>
          <w:color w:val="222222"/>
          <w:szCs w:val="24"/>
          <w:shd w:val="clear" w:color="auto" w:fill="FFFFFF"/>
        </w:rPr>
        <w:t>, </w:t>
      </w:r>
      <w:r w:rsidRPr="007621CB">
        <w:rPr>
          <w:rFonts w:cs="Arial"/>
          <w:i/>
          <w:iCs/>
          <w:color w:val="222222"/>
          <w:szCs w:val="24"/>
          <w:shd w:val="clear" w:color="auto" w:fill="FFFFFF"/>
        </w:rPr>
        <w:t>15</w:t>
      </w:r>
      <w:r w:rsidRPr="007621CB">
        <w:rPr>
          <w:rFonts w:cs="Arial"/>
          <w:color w:val="222222"/>
          <w:szCs w:val="24"/>
          <w:shd w:val="clear" w:color="auto" w:fill="FFFFFF"/>
        </w:rPr>
        <w:t>(2), 136-144.</w:t>
      </w:r>
    </w:p>
    <w:p w14:paraId="0D91DE19" w14:textId="77777777" w:rsidR="00534A0A" w:rsidRPr="007621CB" w:rsidRDefault="00534A0A" w:rsidP="00141EF7">
      <w:pPr>
        <w:pStyle w:val="ListParagraph"/>
        <w:numPr>
          <w:ilvl w:val="0"/>
          <w:numId w:val="7"/>
        </w:numPr>
        <w:rPr>
          <w:rFonts w:cs="Arial"/>
          <w:szCs w:val="24"/>
        </w:rPr>
      </w:pPr>
      <w:r w:rsidRPr="007621CB">
        <w:rPr>
          <w:rFonts w:cs="Arial"/>
          <w:color w:val="222222"/>
          <w:szCs w:val="24"/>
          <w:shd w:val="clear" w:color="auto" w:fill="FFFFFF"/>
        </w:rPr>
        <w:t xml:space="preserve">Joffre-Eichhorn, H. J. (2019). The Memory Box-Initiative: </w:t>
      </w:r>
      <w:proofErr w:type="spellStart"/>
      <w:r w:rsidRPr="007621CB">
        <w:rPr>
          <w:rFonts w:cs="Arial"/>
          <w:color w:val="222222"/>
          <w:szCs w:val="24"/>
          <w:shd w:val="clear" w:color="auto" w:fill="FFFFFF"/>
        </w:rPr>
        <w:t>Nonextractivist</w:t>
      </w:r>
      <w:proofErr w:type="spellEnd"/>
      <w:r w:rsidRPr="007621CB">
        <w:rPr>
          <w:rFonts w:cs="Arial"/>
          <w:color w:val="222222"/>
          <w:szCs w:val="24"/>
          <w:shd w:val="clear" w:color="auto" w:fill="FFFFFF"/>
        </w:rPr>
        <w:t xml:space="preserve"> Research Methodologies and the Struggle for an Architecture of Remembrance in Kabul, Afghanistan. </w:t>
      </w:r>
      <w:r w:rsidRPr="007621CB">
        <w:rPr>
          <w:rFonts w:cs="Arial"/>
          <w:i/>
          <w:iCs/>
          <w:color w:val="222222"/>
          <w:szCs w:val="24"/>
          <w:shd w:val="clear" w:color="auto" w:fill="FFFFFF"/>
        </w:rPr>
        <w:t>Cultural Studies↔ Critical Methodologies</w:t>
      </w:r>
      <w:r w:rsidRPr="007621CB">
        <w:rPr>
          <w:rFonts w:cs="Arial"/>
          <w:color w:val="222222"/>
          <w:szCs w:val="24"/>
          <w:shd w:val="clear" w:color="auto" w:fill="FFFFFF"/>
        </w:rPr>
        <w:t>, 1532708619863008.</w:t>
      </w:r>
    </w:p>
    <w:p w14:paraId="30022898" w14:textId="77777777" w:rsidR="00534A0A" w:rsidRPr="007621CB" w:rsidRDefault="00534A0A" w:rsidP="00141EF7">
      <w:pPr>
        <w:pStyle w:val="ListParagraph"/>
        <w:numPr>
          <w:ilvl w:val="0"/>
          <w:numId w:val="7"/>
        </w:numPr>
        <w:spacing w:after="240"/>
        <w:rPr>
          <w:rFonts w:cs="Arial"/>
          <w:szCs w:val="24"/>
        </w:rPr>
      </w:pPr>
      <w:r w:rsidRPr="007621CB">
        <w:rPr>
          <w:rFonts w:cs="Arial"/>
          <w:szCs w:val="24"/>
        </w:rPr>
        <w:t xml:space="preserve">Fudge Schormans, A. (2015). Corroding the comforts of social work knowing: Persons with intellectual disabilities claim the right of inspection over public </w:t>
      </w:r>
      <w:r w:rsidRPr="007621CB">
        <w:rPr>
          <w:rFonts w:cs="Arial"/>
          <w:szCs w:val="24"/>
        </w:rPr>
        <w:lastRenderedPageBreak/>
        <w:t xml:space="preserve">photographic images. In, C. Sinding and H. Barnes (Eds.). </w:t>
      </w:r>
      <w:r w:rsidRPr="007621CB">
        <w:rPr>
          <w:rFonts w:cs="Arial"/>
          <w:i/>
          <w:szCs w:val="24"/>
        </w:rPr>
        <w:t xml:space="preserve">Social Work Beyond Borders/Social Work Artfully, </w:t>
      </w:r>
      <w:r w:rsidRPr="007621CB">
        <w:rPr>
          <w:rFonts w:cs="Arial"/>
          <w:szCs w:val="24"/>
        </w:rPr>
        <w:t>Wilfrid Laurier University Press, pp. 173-188.</w:t>
      </w:r>
    </w:p>
    <w:p w14:paraId="6028ECC0" w14:textId="77777777" w:rsidR="00534A0A" w:rsidRPr="007621CB" w:rsidRDefault="00534A0A" w:rsidP="00141EF7">
      <w:pPr>
        <w:pStyle w:val="ListParagraph"/>
        <w:numPr>
          <w:ilvl w:val="0"/>
          <w:numId w:val="7"/>
        </w:numPr>
        <w:spacing w:after="240"/>
        <w:rPr>
          <w:rFonts w:cs="Arial"/>
        </w:rPr>
      </w:pPr>
      <w:r w:rsidRPr="007621CB">
        <w:rPr>
          <w:rFonts w:cs="Arial"/>
        </w:rPr>
        <w:t xml:space="preserve">Sinding, C., Gray, R., &amp; </w:t>
      </w:r>
      <w:proofErr w:type="spellStart"/>
      <w:r w:rsidRPr="007621CB">
        <w:rPr>
          <w:rFonts w:cs="Arial"/>
        </w:rPr>
        <w:t>Nisker</w:t>
      </w:r>
      <w:proofErr w:type="spellEnd"/>
      <w:r w:rsidRPr="007621CB">
        <w:rPr>
          <w:rFonts w:cs="Arial"/>
        </w:rPr>
        <w:t xml:space="preserve">, J. (2008). Ethical issues and issues of ethics.  In G. Knowles &amp; A. Coles (Eds.), </w:t>
      </w:r>
      <w:r w:rsidRPr="007621CB">
        <w:rPr>
          <w:rFonts w:cs="Arial"/>
          <w:i/>
        </w:rPr>
        <w:t xml:space="preserve">Handbook of the arts in qualitative research </w:t>
      </w:r>
      <w:r w:rsidRPr="007621CB">
        <w:rPr>
          <w:rFonts w:cs="Arial"/>
        </w:rPr>
        <w:t>(pp. 459 – 467).  Thousand Oaks, California; Sage Publications Inc.</w:t>
      </w:r>
    </w:p>
    <w:p w14:paraId="524157EB" w14:textId="024B057A" w:rsidR="00272971" w:rsidRPr="007621CB" w:rsidRDefault="00EF3A82" w:rsidP="00141EF7">
      <w:pPr>
        <w:pStyle w:val="ListParagraph"/>
        <w:numPr>
          <w:ilvl w:val="0"/>
          <w:numId w:val="7"/>
        </w:numPr>
        <w:rPr>
          <w:rFonts w:cs="Arial"/>
          <w:szCs w:val="24"/>
        </w:rPr>
      </w:pPr>
      <w:r w:rsidRPr="007621CB">
        <w:rPr>
          <w:rFonts w:cs="Arial"/>
          <w:color w:val="222222"/>
          <w:szCs w:val="24"/>
          <w:shd w:val="clear" w:color="auto" w:fill="FFFFFF"/>
        </w:rPr>
        <w:t>Beck, S. L. (2021). “Doing It” in the Kitchen: Rhetorical Field Methods, Arts/Practice-Based Research, and Queer Archives. </w:t>
      </w:r>
      <w:r w:rsidRPr="007621CB">
        <w:rPr>
          <w:rFonts w:cs="Arial"/>
          <w:i/>
          <w:iCs/>
          <w:color w:val="222222"/>
          <w:szCs w:val="24"/>
          <w:shd w:val="clear" w:color="auto" w:fill="FFFFFF"/>
        </w:rPr>
        <w:t>Cultural Studies↔ Critical Methodologies</w:t>
      </w:r>
      <w:r w:rsidRPr="007621CB">
        <w:rPr>
          <w:rFonts w:cs="Arial"/>
          <w:color w:val="222222"/>
          <w:szCs w:val="24"/>
          <w:shd w:val="clear" w:color="auto" w:fill="FFFFFF"/>
        </w:rPr>
        <w:t>, </w:t>
      </w:r>
      <w:r w:rsidRPr="007621CB">
        <w:rPr>
          <w:rFonts w:cs="Arial"/>
          <w:i/>
          <w:iCs/>
          <w:color w:val="222222"/>
          <w:szCs w:val="24"/>
          <w:shd w:val="clear" w:color="auto" w:fill="FFFFFF"/>
        </w:rPr>
        <w:t>21</w:t>
      </w:r>
      <w:r w:rsidRPr="007621CB">
        <w:rPr>
          <w:rFonts w:cs="Arial"/>
          <w:color w:val="222222"/>
          <w:szCs w:val="24"/>
          <w:shd w:val="clear" w:color="auto" w:fill="FFFFFF"/>
        </w:rPr>
        <w:t>(1), 16-26.</w:t>
      </w:r>
    </w:p>
    <w:p w14:paraId="380B74F4" w14:textId="1957F917" w:rsidR="008C1E64" w:rsidRPr="007621CB" w:rsidRDefault="008C1E64" w:rsidP="008C1257">
      <w:pPr>
        <w:pStyle w:val="Heading2"/>
      </w:pPr>
      <w:bookmarkStart w:id="43" w:name="_Toc12350834"/>
      <w:r w:rsidRPr="007621CB">
        <w:t xml:space="preserve">Week 11: </w:t>
      </w:r>
      <w:bookmarkEnd w:id="43"/>
      <w:r w:rsidR="00534A0A" w:rsidRPr="007621CB">
        <w:t xml:space="preserve">November </w:t>
      </w:r>
      <w:r w:rsidR="000E4FB4">
        <w:t>18</w:t>
      </w:r>
      <w:r w:rsidR="00534A0A" w:rsidRPr="007621CB">
        <w:rPr>
          <w:vertAlign w:val="superscript"/>
        </w:rPr>
        <w:t>th</w:t>
      </w:r>
      <w:r w:rsidR="00534A0A" w:rsidRPr="007621CB">
        <w:t>, 2021</w:t>
      </w:r>
    </w:p>
    <w:p w14:paraId="2A92948D" w14:textId="77777777" w:rsidR="008C1E64" w:rsidRPr="007621CB" w:rsidRDefault="008C1E64" w:rsidP="00996060">
      <w:pPr>
        <w:pStyle w:val="Heading3"/>
        <w:rPr>
          <w:b/>
          <w:u w:val="single"/>
        </w:rPr>
      </w:pPr>
      <w:r w:rsidRPr="007621CB">
        <w:t>Topics:</w:t>
      </w:r>
    </w:p>
    <w:p w14:paraId="45523062" w14:textId="1BB61A01" w:rsidR="00534A0A" w:rsidRPr="007621CB" w:rsidRDefault="00534A0A" w:rsidP="00141EF7">
      <w:pPr>
        <w:pStyle w:val="ListParagraph"/>
        <w:numPr>
          <w:ilvl w:val="0"/>
          <w:numId w:val="8"/>
        </w:numPr>
        <w:rPr>
          <w:rFonts w:cs="Arial"/>
          <w:bCs/>
        </w:rPr>
      </w:pPr>
      <w:r w:rsidRPr="007621CB">
        <w:rPr>
          <w:rFonts w:cs="Arial"/>
          <w:bCs/>
        </w:rPr>
        <w:t>Arts-based workshop</w:t>
      </w:r>
    </w:p>
    <w:p w14:paraId="34104D44" w14:textId="6C081A67" w:rsidR="00996060" w:rsidRPr="007621CB" w:rsidRDefault="00996060" w:rsidP="00141EF7">
      <w:pPr>
        <w:pStyle w:val="ListParagraph"/>
        <w:numPr>
          <w:ilvl w:val="0"/>
          <w:numId w:val="8"/>
        </w:numPr>
        <w:rPr>
          <w:rFonts w:cs="Arial"/>
          <w:bCs/>
        </w:rPr>
      </w:pPr>
      <w:r w:rsidRPr="007621CB">
        <w:rPr>
          <w:rFonts w:cs="Arial"/>
          <w:bCs/>
        </w:rPr>
        <w:t>Guest facilitator: Cathy Paton</w:t>
      </w:r>
    </w:p>
    <w:p w14:paraId="68E07C6D" w14:textId="77777777" w:rsidR="008C1E64" w:rsidRPr="007621CB" w:rsidRDefault="008C1E64" w:rsidP="00996060">
      <w:pPr>
        <w:pStyle w:val="Heading3"/>
      </w:pPr>
      <w:r w:rsidRPr="007621CB">
        <w:t>Readings:</w:t>
      </w:r>
    </w:p>
    <w:p w14:paraId="62A15C4C" w14:textId="38C03A20" w:rsidR="00410B29" w:rsidRPr="007621CB" w:rsidRDefault="00534A0A" w:rsidP="00141EF7">
      <w:pPr>
        <w:pStyle w:val="ListParagraph"/>
        <w:numPr>
          <w:ilvl w:val="0"/>
          <w:numId w:val="8"/>
        </w:numPr>
        <w:rPr>
          <w:rFonts w:cs="Arial"/>
          <w:b/>
        </w:rPr>
      </w:pPr>
      <w:bookmarkStart w:id="44" w:name="_Toc12350835"/>
      <w:r w:rsidRPr="007621CB">
        <w:rPr>
          <w:rFonts w:cs="Arial"/>
        </w:rPr>
        <w:t xml:space="preserve"> TBD</w:t>
      </w:r>
    </w:p>
    <w:p w14:paraId="635EAEC4" w14:textId="54530A74" w:rsidR="008C1E64" w:rsidRPr="007621CB" w:rsidRDefault="008C1E64" w:rsidP="008C1257">
      <w:pPr>
        <w:pStyle w:val="Heading2"/>
      </w:pPr>
      <w:r w:rsidRPr="007621CB">
        <w:t xml:space="preserve">Week 12: </w:t>
      </w:r>
      <w:bookmarkEnd w:id="44"/>
      <w:r w:rsidR="000E4FB4">
        <w:t>November 25</w:t>
      </w:r>
      <w:r w:rsidR="000E4FB4" w:rsidRPr="000E4FB4">
        <w:rPr>
          <w:vertAlign w:val="superscript"/>
        </w:rPr>
        <w:t>th</w:t>
      </w:r>
      <w:r w:rsidR="000E4FB4">
        <w:t xml:space="preserve">, 2021 </w:t>
      </w:r>
    </w:p>
    <w:p w14:paraId="42638944" w14:textId="77777777" w:rsidR="008C1E64" w:rsidRPr="007621CB" w:rsidRDefault="008C1E64" w:rsidP="00996060">
      <w:pPr>
        <w:pStyle w:val="Heading3"/>
      </w:pPr>
      <w:r w:rsidRPr="007621CB">
        <w:t>Topics:</w:t>
      </w:r>
    </w:p>
    <w:p w14:paraId="5FBDA243" w14:textId="77777777" w:rsidR="00534A0A" w:rsidRPr="007621CB" w:rsidRDefault="00534A0A" w:rsidP="00141EF7">
      <w:pPr>
        <w:pStyle w:val="ListParagraph"/>
        <w:numPr>
          <w:ilvl w:val="0"/>
          <w:numId w:val="8"/>
        </w:numPr>
        <w:rPr>
          <w:rFonts w:cs="Arial"/>
          <w:b/>
          <w:szCs w:val="24"/>
        </w:rPr>
      </w:pPr>
      <w:r w:rsidRPr="007621CB">
        <w:rPr>
          <w:rFonts w:cs="Arial"/>
          <w:szCs w:val="24"/>
        </w:rPr>
        <w:t>Academia and Social Activism/Activist Research</w:t>
      </w:r>
    </w:p>
    <w:p w14:paraId="5D45A5DB" w14:textId="7E0EAD2D" w:rsidR="008C1E64" w:rsidRPr="007621CB" w:rsidRDefault="008C1E64" w:rsidP="00996060">
      <w:pPr>
        <w:pStyle w:val="Heading3"/>
      </w:pPr>
      <w:r w:rsidRPr="007621CB">
        <w:t>Readings:</w:t>
      </w:r>
      <w:r w:rsidR="00534A0A" w:rsidRPr="007621CB">
        <w:t xml:space="preserve"> </w:t>
      </w:r>
      <w:r w:rsidR="004D590D" w:rsidRPr="007621CB">
        <w:t>Please r</w:t>
      </w:r>
      <w:r w:rsidR="003B2BCC" w:rsidRPr="007621CB">
        <w:t>ead four of the following</w:t>
      </w:r>
      <w:r w:rsidR="004D590D" w:rsidRPr="007621CB">
        <w:t>.</w:t>
      </w:r>
    </w:p>
    <w:p w14:paraId="71F1DC18" w14:textId="77777777" w:rsidR="00534A0A" w:rsidRPr="001D51C9" w:rsidRDefault="00534A0A" w:rsidP="001D51C9">
      <w:pPr>
        <w:pStyle w:val="ListParagraph"/>
        <w:numPr>
          <w:ilvl w:val="0"/>
          <w:numId w:val="28"/>
        </w:numPr>
        <w:rPr>
          <w:rFonts w:cs="Arial"/>
          <w:bCs/>
        </w:rPr>
      </w:pPr>
      <w:r w:rsidRPr="001D51C9">
        <w:rPr>
          <w:rFonts w:cs="Arial"/>
          <w:bCs/>
        </w:rPr>
        <w:t xml:space="preserve">Fraser, N. and Naples, N. (2004). To Interpret the World and to Change It: An interview with Nancy Fraser. </w:t>
      </w:r>
      <w:r w:rsidRPr="001D51C9">
        <w:rPr>
          <w:rFonts w:cs="Arial"/>
          <w:bCs/>
          <w:i/>
        </w:rPr>
        <w:t>Signs</w:t>
      </w:r>
      <w:r w:rsidRPr="001D51C9">
        <w:rPr>
          <w:rFonts w:cs="Arial"/>
          <w:bCs/>
        </w:rPr>
        <w:t xml:space="preserve"> 29(4), 1103-1124.</w:t>
      </w:r>
    </w:p>
    <w:p w14:paraId="5BA52421" w14:textId="77777777" w:rsidR="004D590D" w:rsidRPr="001D51C9" w:rsidRDefault="004D590D" w:rsidP="001D51C9">
      <w:pPr>
        <w:pStyle w:val="ListParagraph"/>
        <w:numPr>
          <w:ilvl w:val="0"/>
          <w:numId w:val="28"/>
        </w:numPr>
        <w:rPr>
          <w:rFonts w:cs="Arial"/>
          <w:bCs/>
        </w:rPr>
      </w:pPr>
      <w:r w:rsidRPr="001D51C9">
        <w:rPr>
          <w:rFonts w:cs="Arial"/>
          <w:color w:val="222222"/>
          <w:shd w:val="clear" w:color="auto" w:fill="FFFFFF"/>
        </w:rPr>
        <w:t xml:space="preserve">De </w:t>
      </w:r>
      <w:proofErr w:type="spellStart"/>
      <w:r w:rsidRPr="001D51C9">
        <w:rPr>
          <w:rFonts w:cs="Arial"/>
          <w:color w:val="222222"/>
          <w:shd w:val="clear" w:color="auto" w:fill="FFFFFF"/>
        </w:rPr>
        <w:t>Schauwer</w:t>
      </w:r>
      <w:proofErr w:type="spellEnd"/>
      <w:r w:rsidRPr="001D51C9">
        <w:rPr>
          <w:rFonts w:cs="Arial"/>
          <w:color w:val="222222"/>
          <w:shd w:val="clear" w:color="auto" w:fill="FFFFFF"/>
        </w:rPr>
        <w:t xml:space="preserve">, E., &amp; Van Hove, G. (2011). Swimming is never without risk: </w:t>
      </w:r>
      <w:proofErr w:type="gramStart"/>
      <w:r w:rsidRPr="001D51C9">
        <w:rPr>
          <w:rFonts w:cs="Arial"/>
          <w:color w:val="222222"/>
          <w:shd w:val="clear" w:color="auto" w:fill="FFFFFF"/>
        </w:rPr>
        <w:t>Opening up</w:t>
      </w:r>
      <w:proofErr w:type="gramEnd"/>
      <w:r w:rsidRPr="001D51C9">
        <w:rPr>
          <w:rFonts w:cs="Arial"/>
          <w:color w:val="222222"/>
          <w:shd w:val="clear" w:color="auto" w:fill="FFFFFF"/>
        </w:rPr>
        <w:t xml:space="preserve"> on learning through activism and research. </w:t>
      </w:r>
      <w:r w:rsidRPr="001D51C9">
        <w:rPr>
          <w:rFonts w:cs="Arial"/>
          <w:i/>
          <w:iCs/>
          <w:color w:val="222222"/>
          <w:shd w:val="clear" w:color="auto" w:fill="FFFFFF"/>
        </w:rPr>
        <w:t>Qualitative Inquiry</w:t>
      </w:r>
      <w:r w:rsidRPr="001D51C9">
        <w:rPr>
          <w:rFonts w:cs="Arial"/>
          <w:color w:val="222222"/>
          <w:shd w:val="clear" w:color="auto" w:fill="FFFFFF"/>
        </w:rPr>
        <w:t>, </w:t>
      </w:r>
      <w:r w:rsidRPr="001D51C9">
        <w:rPr>
          <w:rFonts w:cs="Arial"/>
          <w:i/>
          <w:iCs/>
          <w:color w:val="222222"/>
          <w:shd w:val="clear" w:color="auto" w:fill="FFFFFF"/>
        </w:rPr>
        <w:t>17</w:t>
      </w:r>
      <w:r w:rsidRPr="001D51C9">
        <w:rPr>
          <w:rFonts w:cs="Arial"/>
          <w:color w:val="222222"/>
          <w:shd w:val="clear" w:color="auto" w:fill="FFFFFF"/>
        </w:rPr>
        <w:t>(2), 224-232.</w:t>
      </w:r>
    </w:p>
    <w:p w14:paraId="4CC23E0B" w14:textId="77777777" w:rsidR="004D590D" w:rsidRPr="001D51C9" w:rsidRDefault="004D590D" w:rsidP="001D51C9">
      <w:pPr>
        <w:pStyle w:val="ListParagraph"/>
        <w:numPr>
          <w:ilvl w:val="0"/>
          <w:numId w:val="28"/>
        </w:numPr>
        <w:rPr>
          <w:rFonts w:cs="Arial"/>
          <w:bCs/>
        </w:rPr>
      </w:pPr>
      <w:proofErr w:type="spellStart"/>
      <w:r w:rsidRPr="001D51C9">
        <w:rPr>
          <w:rFonts w:cs="Arial"/>
          <w:bCs/>
          <w:color w:val="222222"/>
          <w:shd w:val="clear" w:color="auto" w:fill="FFFFFF"/>
        </w:rPr>
        <w:t>Khasnabish</w:t>
      </w:r>
      <w:proofErr w:type="spellEnd"/>
      <w:r w:rsidRPr="001D51C9">
        <w:rPr>
          <w:rFonts w:cs="Arial"/>
          <w:bCs/>
          <w:color w:val="222222"/>
          <w:shd w:val="clear" w:color="auto" w:fill="FFFFFF"/>
        </w:rPr>
        <w:t xml:space="preserve">, A., &amp; </w:t>
      </w:r>
      <w:proofErr w:type="spellStart"/>
      <w:r w:rsidRPr="001D51C9">
        <w:rPr>
          <w:rFonts w:cs="Arial"/>
          <w:bCs/>
          <w:color w:val="222222"/>
          <w:shd w:val="clear" w:color="auto" w:fill="FFFFFF"/>
        </w:rPr>
        <w:t>Haiven</w:t>
      </w:r>
      <w:proofErr w:type="spellEnd"/>
      <w:r w:rsidRPr="001D51C9">
        <w:rPr>
          <w:rFonts w:cs="Arial"/>
          <w:bCs/>
          <w:color w:val="222222"/>
          <w:shd w:val="clear" w:color="auto" w:fill="FFFFFF"/>
        </w:rPr>
        <w:t>, M. (2015). Outside but along-side: Stumbling with social movements as academic activists. </w:t>
      </w:r>
      <w:r w:rsidRPr="001D51C9">
        <w:rPr>
          <w:rFonts w:cs="Arial"/>
          <w:bCs/>
          <w:i/>
          <w:iCs/>
          <w:color w:val="222222"/>
        </w:rPr>
        <w:t>Studies in Social Justice</w:t>
      </w:r>
      <w:r w:rsidRPr="001D51C9">
        <w:rPr>
          <w:rFonts w:cs="Arial"/>
          <w:bCs/>
          <w:color w:val="222222"/>
          <w:shd w:val="clear" w:color="auto" w:fill="FFFFFF"/>
        </w:rPr>
        <w:t>, </w:t>
      </w:r>
      <w:r w:rsidRPr="001D51C9">
        <w:rPr>
          <w:rFonts w:cs="Arial"/>
          <w:bCs/>
          <w:i/>
          <w:iCs/>
          <w:color w:val="222222"/>
        </w:rPr>
        <w:t>9</w:t>
      </w:r>
      <w:r w:rsidRPr="001D51C9">
        <w:rPr>
          <w:rFonts w:cs="Arial"/>
          <w:bCs/>
          <w:color w:val="222222"/>
          <w:shd w:val="clear" w:color="auto" w:fill="FFFFFF"/>
        </w:rPr>
        <w:t>(1), 18-33.</w:t>
      </w:r>
    </w:p>
    <w:p w14:paraId="7D7565E3" w14:textId="77777777" w:rsidR="004D590D" w:rsidRPr="001D51C9" w:rsidRDefault="004D590D" w:rsidP="001D51C9">
      <w:pPr>
        <w:pStyle w:val="ListParagraph"/>
        <w:numPr>
          <w:ilvl w:val="0"/>
          <w:numId w:val="28"/>
        </w:numPr>
        <w:rPr>
          <w:rFonts w:cs="Arial"/>
          <w:bCs/>
          <w:color w:val="222222"/>
          <w:shd w:val="clear" w:color="auto" w:fill="FFFFFF"/>
        </w:rPr>
      </w:pPr>
      <w:proofErr w:type="spellStart"/>
      <w:r w:rsidRPr="001D51C9">
        <w:rPr>
          <w:rFonts w:cs="Arial"/>
          <w:bCs/>
          <w:color w:val="222222"/>
          <w:shd w:val="clear" w:color="auto" w:fill="FFFFFF"/>
        </w:rPr>
        <w:t>Reinertsen</w:t>
      </w:r>
      <w:proofErr w:type="spellEnd"/>
      <w:r w:rsidRPr="001D51C9">
        <w:rPr>
          <w:rFonts w:cs="Arial"/>
          <w:bCs/>
          <w:color w:val="222222"/>
          <w:shd w:val="clear" w:color="auto" w:fill="FFFFFF"/>
        </w:rPr>
        <w:t>, A. B. (2015). A minor research and educational language: Beyond critique and the imperceptible beingness of engagement; creating spaces for collective subjectivity intensities, for change, and for social justice. </w:t>
      </w:r>
      <w:r w:rsidRPr="001D51C9">
        <w:rPr>
          <w:rFonts w:cs="Arial"/>
          <w:bCs/>
          <w:i/>
          <w:iCs/>
          <w:color w:val="222222"/>
        </w:rPr>
        <w:t>Qualitative Inquiry</w:t>
      </w:r>
      <w:r w:rsidRPr="001D51C9">
        <w:rPr>
          <w:rFonts w:cs="Arial"/>
          <w:bCs/>
          <w:color w:val="222222"/>
          <w:shd w:val="clear" w:color="auto" w:fill="FFFFFF"/>
        </w:rPr>
        <w:t>, </w:t>
      </w:r>
      <w:r w:rsidRPr="001D51C9">
        <w:rPr>
          <w:rFonts w:cs="Arial"/>
          <w:bCs/>
          <w:i/>
          <w:iCs/>
          <w:color w:val="222222"/>
        </w:rPr>
        <w:t>21</w:t>
      </w:r>
      <w:r w:rsidRPr="001D51C9">
        <w:rPr>
          <w:rFonts w:cs="Arial"/>
          <w:bCs/>
          <w:color w:val="222222"/>
          <w:shd w:val="clear" w:color="auto" w:fill="FFFFFF"/>
        </w:rPr>
        <w:t>(7), 623-627.</w:t>
      </w:r>
    </w:p>
    <w:p w14:paraId="01FCF1EF" w14:textId="0187DA2E" w:rsidR="004D590D" w:rsidRPr="001D51C9" w:rsidRDefault="004D590D" w:rsidP="001D51C9">
      <w:pPr>
        <w:pStyle w:val="ListParagraph"/>
        <w:numPr>
          <w:ilvl w:val="0"/>
          <w:numId w:val="28"/>
        </w:numPr>
        <w:rPr>
          <w:rFonts w:cs="Arial"/>
          <w:bCs/>
          <w:color w:val="222222"/>
          <w:shd w:val="clear" w:color="auto" w:fill="FFFFFF"/>
        </w:rPr>
      </w:pPr>
      <w:r w:rsidRPr="001D51C9">
        <w:rPr>
          <w:rFonts w:cs="Arial"/>
        </w:rPr>
        <w:t xml:space="preserve">Fudge Schormans, A., Allan, H., Allen, O., Austin, C., Pierre, R., </w:t>
      </w:r>
      <w:proofErr w:type="spellStart"/>
      <w:r w:rsidRPr="001D51C9">
        <w:rPr>
          <w:rFonts w:cs="Arial"/>
        </w:rPr>
        <w:t>Elbard</w:t>
      </w:r>
      <w:proofErr w:type="spellEnd"/>
      <w:r w:rsidRPr="001D51C9">
        <w:rPr>
          <w:rFonts w:cs="Arial"/>
        </w:rPr>
        <w:t xml:space="preserve">, K., </w:t>
      </w:r>
      <w:proofErr w:type="spellStart"/>
      <w:proofErr w:type="gramStart"/>
      <w:r w:rsidRPr="001D51C9">
        <w:rPr>
          <w:rFonts w:cs="Arial"/>
        </w:rPr>
        <w:t>Head,K.J</w:t>
      </w:r>
      <w:proofErr w:type="spellEnd"/>
      <w:r w:rsidRPr="001D51C9">
        <w:rPr>
          <w:rFonts w:cs="Arial"/>
        </w:rPr>
        <w:t>.</w:t>
      </w:r>
      <w:proofErr w:type="gramEnd"/>
      <w:r w:rsidRPr="001D51C9">
        <w:rPr>
          <w:rFonts w:cs="Arial"/>
        </w:rPr>
        <w:t xml:space="preserve">, Henderson, T., Hunt, R., Gray, N., LaRoche, K., </w:t>
      </w:r>
      <w:proofErr w:type="spellStart"/>
      <w:r w:rsidRPr="001D51C9">
        <w:rPr>
          <w:rFonts w:cs="Arial"/>
        </w:rPr>
        <w:t>Marchi</w:t>
      </w:r>
      <w:proofErr w:type="spellEnd"/>
      <w:r w:rsidRPr="001D51C9">
        <w:rPr>
          <w:rFonts w:cs="Arial"/>
        </w:rPr>
        <w:t xml:space="preserve">, R., McCormick, D. &amp; Rowley, S. (2019). Research as Activism? Perspectives of </w:t>
      </w:r>
      <w:r w:rsidRPr="001D51C9">
        <w:rPr>
          <w:rFonts w:cs="Arial"/>
        </w:rPr>
        <w:lastRenderedPageBreak/>
        <w:t xml:space="preserve">People Labeled with Intellectual and Developmental Disabilities in Inclusive Research and Co-production of Knowledge. In, M. </w:t>
      </w:r>
      <w:proofErr w:type="spellStart"/>
      <w:r w:rsidRPr="001D51C9">
        <w:rPr>
          <w:rFonts w:cs="Arial"/>
        </w:rPr>
        <w:t>Berghs</w:t>
      </w:r>
      <w:proofErr w:type="spellEnd"/>
      <w:r w:rsidRPr="001D51C9">
        <w:rPr>
          <w:rFonts w:cs="Arial"/>
        </w:rPr>
        <w:t xml:space="preserve">, T. </w:t>
      </w:r>
      <w:proofErr w:type="spellStart"/>
      <w:r w:rsidRPr="001D51C9">
        <w:rPr>
          <w:rFonts w:cs="Arial"/>
        </w:rPr>
        <w:t>Chataika</w:t>
      </w:r>
      <w:proofErr w:type="spellEnd"/>
      <w:r w:rsidRPr="001D51C9">
        <w:rPr>
          <w:rFonts w:cs="Arial"/>
        </w:rPr>
        <w:t>, Y. El-</w:t>
      </w:r>
      <w:proofErr w:type="spellStart"/>
      <w:r w:rsidRPr="001D51C9">
        <w:rPr>
          <w:rFonts w:cs="Arial"/>
        </w:rPr>
        <w:t>Lahib</w:t>
      </w:r>
      <w:proofErr w:type="spellEnd"/>
      <w:r w:rsidRPr="001D51C9">
        <w:rPr>
          <w:rFonts w:cs="Arial"/>
        </w:rPr>
        <w:t xml:space="preserve"> &amp; K. Dube (Eds.) </w:t>
      </w:r>
      <w:r w:rsidRPr="001D51C9">
        <w:rPr>
          <w:rFonts w:cs="Arial"/>
          <w:i/>
        </w:rPr>
        <w:t xml:space="preserve">Routledge Handbook of Disability Activism, </w:t>
      </w:r>
      <w:r w:rsidRPr="001D51C9">
        <w:rPr>
          <w:rFonts w:cs="Arial"/>
          <w:iCs/>
        </w:rPr>
        <w:t>Routledge,</w:t>
      </w:r>
      <w:r w:rsidRPr="001D51C9">
        <w:rPr>
          <w:rFonts w:cs="Arial"/>
          <w:i/>
        </w:rPr>
        <w:t xml:space="preserve"> pp. 354-368.</w:t>
      </w:r>
      <w:r w:rsidRPr="001D51C9">
        <w:rPr>
          <w:rFonts w:cs="Arial"/>
        </w:rPr>
        <w:t xml:space="preserve"> </w:t>
      </w:r>
    </w:p>
    <w:p w14:paraId="2614AB50" w14:textId="1F97ABC1" w:rsidR="004D590D" w:rsidRPr="001D51C9" w:rsidRDefault="004D590D" w:rsidP="001D51C9">
      <w:pPr>
        <w:pStyle w:val="ListParagraph"/>
        <w:widowControl w:val="0"/>
        <w:numPr>
          <w:ilvl w:val="0"/>
          <w:numId w:val="28"/>
        </w:numPr>
        <w:autoSpaceDE w:val="0"/>
        <w:autoSpaceDN w:val="0"/>
        <w:adjustRightInd w:val="0"/>
        <w:rPr>
          <w:rFonts w:cs="Arial"/>
          <w:bCs/>
          <w:color w:val="000000"/>
        </w:rPr>
      </w:pPr>
      <w:proofErr w:type="spellStart"/>
      <w:r w:rsidRPr="001D51C9">
        <w:rPr>
          <w:rFonts w:cs="Arial"/>
          <w:bCs/>
          <w:color w:val="000000"/>
        </w:rPr>
        <w:t>Fobear</w:t>
      </w:r>
      <w:proofErr w:type="spellEnd"/>
      <w:r w:rsidRPr="001D51C9">
        <w:rPr>
          <w:rFonts w:cs="Arial"/>
          <w:bCs/>
          <w:color w:val="000000"/>
        </w:rPr>
        <w:t xml:space="preserve">, K (2015).  “I Thought We Had No Rights” – Challenges in Listening, Storytelling, and Representation of LGBT Refugees. </w:t>
      </w:r>
      <w:r w:rsidRPr="001D51C9">
        <w:rPr>
          <w:rFonts w:cs="Arial"/>
          <w:bCs/>
          <w:i/>
          <w:color w:val="000000"/>
        </w:rPr>
        <w:t xml:space="preserve">Studies in Social Justice, </w:t>
      </w:r>
      <w:r w:rsidRPr="001D51C9">
        <w:rPr>
          <w:rFonts w:cs="Arial"/>
          <w:bCs/>
          <w:color w:val="000000"/>
        </w:rPr>
        <w:t>(1):102-117.</w:t>
      </w:r>
    </w:p>
    <w:p w14:paraId="201DFECF" w14:textId="3BB27BBD" w:rsidR="004D590D" w:rsidRPr="007621CB" w:rsidRDefault="004D590D" w:rsidP="004D590D">
      <w:pPr>
        <w:widowControl w:val="0"/>
        <w:autoSpaceDE w:val="0"/>
        <w:autoSpaceDN w:val="0"/>
        <w:adjustRightInd w:val="0"/>
        <w:ind w:left="360"/>
        <w:rPr>
          <w:rFonts w:eastAsia="Calibri" w:cs="Arial"/>
          <w:bCs/>
          <w:color w:val="000000"/>
        </w:rPr>
      </w:pPr>
      <w:r w:rsidRPr="007621CB">
        <w:rPr>
          <w:rFonts w:eastAsia="Calibri" w:cs="Arial"/>
          <w:bCs/>
          <w:color w:val="000000"/>
        </w:rPr>
        <w:t>Supplementary Readings:</w:t>
      </w:r>
    </w:p>
    <w:p w14:paraId="7D01383D" w14:textId="77777777" w:rsidR="004D590D" w:rsidRPr="007621CB" w:rsidRDefault="00534A0A" w:rsidP="001D51C9">
      <w:pPr>
        <w:pStyle w:val="ListParagraph"/>
        <w:numPr>
          <w:ilvl w:val="0"/>
          <w:numId w:val="29"/>
        </w:numPr>
      </w:pPr>
      <w:r w:rsidRPr="001D51C9">
        <w:rPr>
          <w:shd w:val="clear" w:color="auto" w:fill="FFFFFF"/>
        </w:rPr>
        <w:t>Cox, L. (2015). Scholarship and activism: A social movements perspective. </w:t>
      </w:r>
      <w:r w:rsidRPr="001D51C9">
        <w:rPr>
          <w:i/>
          <w:iCs/>
        </w:rPr>
        <w:t>Studies in Social Justice</w:t>
      </w:r>
      <w:r w:rsidRPr="001D51C9">
        <w:rPr>
          <w:shd w:val="clear" w:color="auto" w:fill="FFFFFF"/>
        </w:rPr>
        <w:t>, </w:t>
      </w:r>
      <w:r w:rsidRPr="001D51C9">
        <w:rPr>
          <w:i/>
          <w:iCs/>
        </w:rPr>
        <w:t>9</w:t>
      </w:r>
      <w:r w:rsidRPr="001D51C9">
        <w:rPr>
          <w:shd w:val="clear" w:color="auto" w:fill="FFFFFF"/>
        </w:rPr>
        <w:t>(1), 34-53.</w:t>
      </w:r>
    </w:p>
    <w:p w14:paraId="4521620B" w14:textId="3A918DFF" w:rsidR="00272971" w:rsidRPr="007621CB" w:rsidRDefault="00534A0A" w:rsidP="001D51C9">
      <w:pPr>
        <w:pStyle w:val="ListParagraph"/>
        <w:numPr>
          <w:ilvl w:val="0"/>
          <w:numId w:val="29"/>
        </w:numPr>
      </w:pPr>
      <w:r w:rsidRPr="001D51C9">
        <w:rPr>
          <w:shd w:val="clear" w:color="auto" w:fill="FFFFFF"/>
        </w:rPr>
        <w:t xml:space="preserve">Dawson, M. C., &amp; </w:t>
      </w:r>
      <w:proofErr w:type="spellStart"/>
      <w:r w:rsidRPr="001D51C9">
        <w:rPr>
          <w:shd w:val="clear" w:color="auto" w:fill="FFFFFF"/>
        </w:rPr>
        <w:t>Sinwell</w:t>
      </w:r>
      <w:proofErr w:type="spellEnd"/>
      <w:r w:rsidRPr="001D51C9">
        <w:rPr>
          <w:shd w:val="clear" w:color="auto" w:fill="FFFFFF"/>
        </w:rPr>
        <w:t>, L. (2012). Ethical and political challenges of participatory action research in the academy: Reflections on social movements and knowledge production in South Africa. </w:t>
      </w:r>
      <w:r w:rsidRPr="001D51C9">
        <w:rPr>
          <w:i/>
          <w:iCs/>
        </w:rPr>
        <w:t>Social Movement Studies</w:t>
      </w:r>
      <w:r w:rsidRPr="001D51C9">
        <w:rPr>
          <w:shd w:val="clear" w:color="auto" w:fill="FFFFFF"/>
        </w:rPr>
        <w:t>, </w:t>
      </w:r>
      <w:r w:rsidRPr="001D51C9">
        <w:rPr>
          <w:i/>
          <w:iCs/>
        </w:rPr>
        <w:t>11</w:t>
      </w:r>
      <w:r w:rsidRPr="001D51C9">
        <w:rPr>
          <w:shd w:val="clear" w:color="auto" w:fill="FFFFFF"/>
        </w:rPr>
        <w:t>(2), 177-191</w:t>
      </w:r>
      <w:r w:rsidR="00FF2E82" w:rsidRPr="001D51C9">
        <w:rPr>
          <w:shd w:val="clear" w:color="auto" w:fill="FFFFFF"/>
        </w:rPr>
        <w:t>.</w:t>
      </w:r>
    </w:p>
    <w:p w14:paraId="6CCB348A" w14:textId="77777777" w:rsidR="00272971" w:rsidRPr="007621CB" w:rsidRDefault="00534A0A" w:rsidP="001D51C9">
      <w:pPr>
        <w:pStyle w:val="ListParagraph"/>
        <w:numPr>
          <w:ilvl w:val="0"/>
          <w:numId w:val="29"/>
        </w:numPr>
      </w:pPr>
      <w:r w:rsidRPr="001D51C9">
        <w:rPr>
          <w:shd w:val="clear" w:color="auto" w:fill="FFFFFF"/>
        </w:rPr>
        <w:t xml:space="preserve">Chaudhry, V. (2018). Knowing through tripping: A performative praxis for co-constructing knowledge as a disabled </w:t>
      </w:r>
      <w:proofErr w:type="spellStart"/>
      <w:r w:rsidRPr="001D51C9">
        <w:rPr>
          <w:shd w:val="clear" w:color="auto" w:fill="FFFFFF"/>
        </w:rPr>
        <w:t>halfie</w:t>
      </w:r>
      <w:proofErr w:type="spellEnd"/>
      <w:r w:rsidRPr="001D51C9">
        <w:rPr>
          <w:shd w:val="clear" w:color="auto" w:fill="FFFFFF"/>
        </w:rPr>
        <w:t>. </w:t>
      </w:r>
      <w:r w:rsidRPr="001D51C9">
        <w:rPr>
          <w:i/>
          <w:iCs/>
        </w:rPr>
        <w:t>Qualitative Inquiry</w:t>
      </w:r>
      <w:r w:rsidRPr="001D51C9">
        <w:rPr>
          <w:shd w:val="clear" w:color="auto" w:fill="FFFFFF"/>
        </w:rPr>
        <w:t>, </w:t>
      </w:r>
      <w:r w:rsidRPr="001D51C9">
        <w:rPr>
          <w:i/>
          <w:iCs/>
        </w:rPr>
        <w:t>24</w:t>
      </w:r>
      <w:r w:rsidRPr="001D51C9">
        <w:rPr>
          <w:shd w:val="clear" w:color="auto" w:fill="FFFFFF"/>
        </w:rPr>
        <w:t>(1), 70-82.</w:t>
      </w:r>
      <w:r w:rsidR="00272971" w:rsidRPr="001D51C9">
        <w:rPr>
          <w:shd w:val="clear" w:color="auto" w:fill="FFFFFF"/>
        </w:rPr>
        <w:t xml:space="preserve"> </w:t>
      </w:r>
    </w:p>
    <w:p w14:paraId="7E61144E" w14:textId="77777777" w:rsidR="00272971" w:rsidRPr="007621CB" w:rsidRDefault="00534A0A" w:rsidP="001D51C9">
      <w:pPr>
        <w:pStyle w:val="ListParagraph"/>
        <w:numPr>
          <w:ilvl w:val="0"/>
          <w:numId w:val="29"/>
        </w:numPr>
      </w:pPr>
      <w:r w:rsidRPr="001D51C9">
        <w:rPr>
          <w:shd w:val="clear" w:color="auto" w:fill="FFFFFF"/>
        </w:rPr>
        <w:t xml:space="preserve">Manning, K., Holmes, C., </w:t>
      </w:r>
      <w:proofErr w:type="spellStart"/>
      <w:r w:rsidRPr="001D51C9">
        <w:rPr>
          <w:shd w:val="clear" w:color="auto" w:fill="FFFFFF"/>
        </w:rPr>
        <w:t>Sansfacon</w:t>
      </w:r>
      <w:proofErr w:type="spellEnd"/>
      <w:r w:rsidRPr="001D51C9">
        <w:rPr>
          <w:shd w:val="clear" w:color="auto" w:fill="FFFFFF"/>
        </w:rPr>
        <w:t xml:space="preserve">, A. P., </w:t>
      </w:r>
      <w:proofErr w:type="spellStart"/>
      <w:r w:rsidRPr="001D51C9">
        <w:rPr>
          <w:shd w:val="clear" w:color="auto" w:fill="FFFFFF"/>
        </w:rPr>
        <w:t>Newhook</w:t>
      </w:r>
      <w:proofErr w:type="spellEnd"/>
      <w:r w:rsidRPr="001D51C9">
        <w:rPr>
          <w:shd w:val="clear" w:color="auto" w:fill="FFFFFF"/>
        </w:rPr>
        <w:t>, J. T., &amp; Travers, A. (2015). Fighting for trans* kids: Academic parent activism in the 21st century. </w:t>
      </w:r>
      <w:r w:rsidRPr="001D51C9">
        <w:rPr>
          <w:i/>
          <w:iCs/>
        </w:rPr>
        <w:t>Studies in Social Justice</w:t>
      </w:r>
      <w:r w:rsidRPr="001D51C9">
        <w:rPr>
          <w:shd w:val="clear" w:color="auto" w:fill="FFFFFF"/>
        </w:rPr>
        <w:t>, </w:t>
      </w:r>
      <w:r w:rsidRPr="001D51C9">
        <w:rPr>
          <w:i/>
          <w:iCs/>
        </w:rPr>
        <w:t>9</w:t>
      </w:r>
      <w:r w:rsidRPr="001D51C9">
        <w:rPr>
          <w:shd w:val="clear" w:color="auto" w:fill="FFFFFF"/>
        </w:rPr>
        <w:t>(1), 118-135.</w:t>
      </w:r>
    </w:p>
    <w:p w14:paraId="6D3C3AA3" w14:textId="3F1A7E0A" w:rsidR="00272971" w:rsidRPr="007621CB" w:rsidRDefault="00534A0A" w:rsidP="001D51C9">
      <w:pPr>
        <w:pStyle w:val="ListParagraph"/>
        <w:numPr>
          <w:ilvl w:val="0"/>
          <w:numId w:val="29"/>
        </w:numPr>
      </w:pPr>
      <w:r w:rsidRPr="001D51C9">
        <w:rPr>
          <w:shd w:val="clear" w:color="auto" w:fill="FFFFFF"/>
        </w:rPr>
        <w:t>Kara, H. (2017). Identity and power in co-produced activist research. </w:t>
      </w:r>
      <w:r w:rsidRPr="001D51C9">
        <w:rPr>
          <w:i/>
          <w:iCs/>
          <w:shd w:val="clear" w:color="auto" w:fill="FFFFFF"/>
        </w:rPr>
        <w:t>Qualitative Research</w:t>
      </w:r>
      <w:r w:rsidRPr="001D51C9">
        <w:rPr>
          <w:shd w:val="clear" w:color="auto" w:fill="FFFFFF"/>
        </w:rPr>
        <w:t>, </w:t>
      </w:r>
      <w:r w:rsidRPr="001D51C9">
        <w:rPr>
          <w:i/>
          <w:iCs/>
          <w:shd w:val="clear" w:color="auto" w:fill="FFFFFF"/>
        </w:rPr>
        <w:t>17</w:t>
      </w:r>
      <w:r w:rsidRPr="001D51C9">
        <w:rPr>
          <w:shd w:val="clear" w:color="auto" w:fill="FFFFFF"/>
        </w:rPr>
        <w:t>(3), 289-301.</w:t>
      </w:r>
    </w:p>
    <w:p w14:paraId="4F4E69B8" w14:textId="553ED025" w:rsidR="0078029C" w:rsidRPr="007621CB" w:rsidRDefault="0078029C" w:rsidP="001D51C9">
      <w:pPr>
        <w:pStyle w:val="ListParagraph"/>
        <w:numPr>
          <w:ilvl w:val="0"/>
          <w:numId w:val="29"/>
        </w:numPr>
      </w:pPr>
      <w:r w:rsidRPr="001D51C9">
        <w:rPr>
          <w:shd w:val="clear" w:color="auto" w:fill="FFFFFF"/>
        </w:rPr>
        <w:t>Francombe-Webb, J., Rich, E., &amp; De Pian, L. (2014). I move like you... But different: Biopolitics and embodied methodologies. </w:t>
      </w:r>
      <w:r w:rsidRPr="001D51C9">
        <w:rPr>
          <w:i/>
          <w:iCs/>
          <w:shd w:val="clear" w:color="auto" w:fill="FFFFFF"/>
        </w:rPr>
        <w:t>Cultural Studies? Critical Methodologies</w:t>
      </w:r>
      <w:r w:rsidRPr="001D51C9">
        <w:rPr>
          <w:shd w:val="clear" w:color="auto" w:fill="FFFFFF"/>
        </w:rPr>
        <w:t>, </w:t>
      </w:r>
      <w:r w:rsidRPr="001D51C9">
        <w:rPr>
          <w:i/>
          <w:iCs/>
          <w:shd w:val="clear" w:color="auto" w:fill="FFFFFF"/>
        </w:rPr>
        <w:t>14</w:t>
      </w:r>
      <w:r w:rsidRPr="001D51C9">
        <w:rPr>
          <w:shd w:val="clear" w:color="auto" w:fill="FFFFFF"/>
        </w:rPr>
        <w:t>(5), 471-482.</w:t>
      </w:r>
    </w:p>
    <w:p w14:paraId="7557B17C" w14:textId="48AA54C6" w:rsidR="004D590D" w:rsidRPr="007621CB" w:rsidRDefault="00C24DC7" w:rsidP="001D51C9">
      <w:pPr>
        <w:pStyle w:val="ListParagraph"/>
        <w:numPr>
          <w:ilvl w:val="0"/>
          <w:numId w:val="29"/>
        </w:numPr>
        <w:spacing w:after="240"/>
        <w:ind w:left="714" w:hanging="357"/>
        <w:contextualSpacing w:val="0"/>
      </w:pPr>
      <w:proofErr w:type="spellStart"/>
      <w:r w:rsidRPr="001D51C9">
        <w:rPr>
          <w:shd w:val="clear" w:color="auto" w:fill="FFFFFF"/>
        </w:rPr>
        <w:t>Badley</w:t>
      </w:r>
      <w:proofErr w:type="spellEnd"/>
      <w:r w:rsidRPr="001D51C9">
        <w:rPr>
          <w:shd w:val="clear" w:color="auto" w:fill="FFFFFF"/>
        </w:rPr>
        <w:t>, G. F. (2019). Post-academic writing: Human writing for human readers. </w:t>
      </w:r>
      <w:r w:rsidRPr="001D51C9">
        <w:rPr>
          <w:i/>
          <w:iCs/>
          <w:shd w:val="clear" w:color="auto" w:fill="FFFFFF"/>
        </w:rPr>
        <w:t>Qualitative Inquiry</w:t>
      </w:r>
      <w:r w:rsidRPr="001D51C9">
        <w:rPr>
          <w:shd w:val="clear" w:color="auto" w:fill="FFFFFF"/>
        </w:rPr>
        <w:t>, </w:t>
      </w:r>
      <w:r w:rsidRPr="001D51C9">
        <w:rPr>
          <w:i/>
          <w:iCs/>
          <w:shd w:val="clear" w:color="auto" w:fill="FFFFFF"/>
        </w:rPr>
        <w:t>25</w:t>
      </w:r>
      <w:r w:rsidRPr="001D51C9">
        <w:rPr>
          <w:shd w:val="clear" w:color="auto" w:fill="FFFFFF"/>
        </w:rPr>
        <w:t>(2), 180-191</w:t>
      </w:r>
      <w:r w:rsidR="004D590D" w:rsidRPr="001D51C9">
        <w:rPr>
          <w:shd w:val="clear" w:color="auto" w:fill="FFFFFF"/>
        </w:rPr>
        <w:t>.</w:t>
      </w:r>
    </w:p>
    <w:p w14:paraId="54A557CD" w14:textId="083396F5" w:rsidR="000F1D4E" w:rsidRPr="007621CB" w:rsidRDefault="004D590D" w:rsidP="001D51C9">
      <w:pPr>
        <w:pStyle w:val="ListParagraph"/>
        <w:numPr>
          <w:ilvl w:val="0"/>
          <w:numId w:val="29"/>
        </w:numPr>
      </w:pPr>
      <w:r w:rsidRPr="001D51C9">
        <w:rPr>
          <w:i/>
          <w:iCs/>
          <w:shd w:val="clear" w:color="auto" w:fill="FFFFFF"/>
        </w:rPr>
        <w:t>If interested</w:t>
      </w:r>
      <w:r w:rsidRPr="001D51C9">
        <w:rPr>
          <w:shd w:val="clear" w:color="auto" w:fill="FFFFFF"/>
        </w:rPr>
        <w:t xml:space="preserve">, </w:t>
      </w:r>
      <w:r w:rsidR="000F1D4E" w:rsidRPr="001D51C9">
        <w:rPr>
          <w:shd w:val="clear" w:color="auto" w:fill="FFFFFF"/>
        </w:rPr>
        <w:t>Cannon, S. O. (2020). A field guide to academic becoming. </w:t>
      </w:r>
      <w:r w:rsidR="000F1D4E" w:rsidRPr="001D51C9">
        <w:rPr>
          <w:i/>
          <w:iCs/>
          <w:shd w:val="clear" w:color="auto" w:fill="FFFFFF"/>
        </w:rPr>
        <w:t>Qualitative Inquiry</w:t>
      </w:r>
      <w:r w:rsidR="000F1D4E" w:rsidRPr="001D51C9">
        <w:rPr>
          <w:shd w:val="clear" w:color="auto" w:fill="FFFFFF"/>
        </w:rPr>
        <w:t>, </w:t>
      </w:r>
      <w:r w:rsidR="000F1D4E" w:rsidRPr="001D51C9">
        <w:rPr>
          <w:i/>
          <w:iCs/>
          <w:shd w:val="clear" w:color="auto" w:fill="FFFFFF"/>
        </w:rPr>
        <w:t>26</w:t>
      </w:r>
      <w:r w:rsidR="000F1D4E" w:rsidRPr="001D51C9">
        <w:rPr>
          <w:shd w:val="clear" w:color="auto" w:fill="FFFFFF"/>
        </w:rPr>
        <w:t>(8-9), 1110-1121.</w:t>
      </w:r>
    </w:p>
    <w:p w14:paraId="6CE36813" w14:textId="1C595B76" w:rsidR="000E4FB4" w:rsidRDefault="000E4FB4" w:rsidP="008C1257">
      <w:pPr>
        <w:pStyle w:val="Heading2"/>
      </w:pPr>
      <w:bookmarkStart w:id="45" w:name="_Toc12350836"/>
      <w:r>
        <w:t xml:space="preserve">Week 13: </w:t>
      </w:r>
      <w:r w:rsidRPr="007621CB">
        <w:t>December 2</w:t>
      </w:r>
      <w:r w:rsidRPr="007621CB">
        <w:rPr>
          <w:vertAlign w:val="superscript"/>
        </w:rPr>
        <w:t>nd</w:t>
      </w:r>
      <w:r w:rsidRPr="007621CB">
        <w:t>, 2021</w:t>
      </w:r>
    </w:p>
    <w:p w14:paraId="2B168EF1" w14:textId="5386332E" w:rsidR="000E4FB4" w:rsidRDefault="000E4FB4" w:rsidP="007777B0">
      <w:pPr>
        <w:pStyle w:val="Heading3"/>
        <w:rPr>
          <w:lang w:val="en-GB"/>
        </w:rPr>
      </w:pPr>
      <w:r>
        <w:rPr>
          <w:lang w:val="en-GB"/>
        </w:rPr>
        <w:t>Topics:</w:t>
      </w:r>
    </w:p>
    <w:p w14:paraId="49952179" w14:textId="51FB6B48" w:rsidR="000E4FB4" w:rsidRDefault="000E4FB4" w:rsidP="000E4FB4">
      <w:pPr>
        <w:pStyle w:val="ListParagraph"/>
        <w:numPr>
          <w:ilvl w:val="0"/>
          <w:numId w:val="8"/>
        </w:numPr>
        <w:rPr>
          <w:lang w:val="en-GB"/>
        </w:rPr>
      </w:pPr>
      <w:r>
        <w:rPr>
          <w:lang w:val="en-GB"/>
        </w:rPr>
        <w:t>Final Class, wrap up</w:t>
      </w:r>
    </w:p>
    <w:p w14:paraId="354F95BA" w14:textId="21A828C6" w:rsidR="000E4FB4" w:rsidRDefault="000E4FB4" w:rsidP="007777B0">
      <w:pPr>
        <w:pStyle w:val="Heading3"/>
        <w:rPr>
          <w:lang w:val="en-GB"/>
        </w:rPr>
      </w:pPr>
      <w:r>
        <w:rPr>
          <w:lang w:val="en-GB"/>
        </w:rPr>
        <w:t>Readings:</w:t>
      </w:r>
    </w:p>
    <w:p w14:paraId="4B310049" w14:textId="3447907C" w:rsidR="000E4FB4" w:rsidRPr="000E4FB4" w:rsidRDefault="000E4FB4" w:rsidP="000E4FB4">
      <w:pPr>
        <w:pStyle w:val="ListParagraph"/>
        <w:numPr>
          <w:ilvl w:val="0"/>
          <w:numId w:val="8"/>
        </w:numPr>
        <w:rPr>
          <w:lang w:val="en-GB"/>
        </w:rPr>
      </w:pPr>
      <w:proofErr w:type="spellStart"/>
      <w:r>
        <w:rPr>
          <w:lang w:val="en-GB"/>
        </w:rPr>
        <w:t>tbd</w:t>
      </w:r>
      <w:proofErr w:type="spellEnd"/>
    </w:p>
    <w:p w14:paraId="3023D695" w14:textId="10C4E720" w:rsidR="00A81F2C" w:rsidRPr="007621CB" w:rsidRDefault="00DE6FAF" w:rsidP="008C1257">
      <w:pPr>
        <w:pStyle w:val="Heading2"/>
      </w:pPr>
      <w:r w:rsidRPr="007621CB">
        <w:lastRenderedPageBreak/>
        <w:t>Additional Resources</w:t>
      </w:r>
      <w:bookmarkEnd w:id="45"/>
    </w:p>
    <w:p w14:paraId="2ECD2E66" w14:textId="47461D1C" w:rsidR="009B5C63" w:rsidRPr="007621CB" w:rsidRDefault="00534A0A">
      <w:pPr>
        <w:rPr>
          <w:rFonts w:cs="Arial"/>
          <w:b/>
        </w:rPr>
      </w:pPr>
      <w:r w:rsidRPr="007621CB">
        <w:rPr>
          <w:rFonts w:cs="Arial"/>
        </w:rPr>
        <w:t>Additional resources will be posted on A2L over the course of the term.</w:t>
      </w:r>
    </w:p>
    <w:sectPr w:rsidR="009B5C63" w:rsidRPr="007621CB" w:rsidSect="00166EF9">
      <w:headerReference w:type="default" r:id="rId15"/>
      <w:footerReference w:type="default" r:id="rId16"/>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414B6" w14:textId="77777777" w:rsidR="00E74E02" w:rsidRDefault="00E74E02" w:rsidP="003562E3">
      <w:r>
        <w:separator/>
      </w:r>
    </w:p>
  </w:endnote>
  <w:endnote w:type="continuationSeparator" w:id="0">
    <w:p w14:paraId="539E28B8" w14:textId="77777777" w:rsidR="00E74E02" w:rsidRDefault="00E74E02"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altName w:val="﷽﷽﷽﷽﷽﷽﷽﷽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BA3DE" w14:textId="2741BB6B" w:rsidR="00B60A1B" w:rsidRPr="00AC15D9" w:rsidRDefault="00823EEF" w:rsidP="00AC15D9">
    <w:pPr>
      <w:rPr>
        <w:rFonts w:ascii="Calibri" w:hAnsi="Calibri" w:cs="Calibri"/>
        <w:b/>
        <w:bCs/>
      </w:rPr>
    </w:pPr>
    <w:r>
      <w:rPr>
        <w:rStyle w:val="Strong"/>
        <w:rFonts w:ascii="Calibri" w:hAnsi="Calibri" w:cs="Calibri"/>
      </w:rPr>
      <w:t>SW771</w:t>
    </w:r>
    <w:r w:rsidR="00DE446D" w:rsidRPr="005F68BC">
      <w:rPr>
        <w:rStyle w:val="Strong"/>
        <w:rFonts w:ascii="Calibri" w:hAnsi="Calibri" w:cs="Calibri"/>
      </w:rPr>
      <w:t xml:space="preserve">, </w:t>
    </w:r>
    <w:r>
      <w:rPr>
        <w:rStyle w:val="Strong"/>
        <w:rFonts w:ascii="Calibri" w:hAnsi="Calibri" w:cs="Calibri"/>
      </w:rPr>
      <w:t xml:space="preserve">Fall </w:t>
    </w:r>
    <w:r w:rsidR="00DE446D" w:rsidRPr="005F68BC">
      <w:rPr>
        <w:rStyle w:val="Strong"/>
        <w:rFonts w:ascii="Calibri" w:hAnsi="Calibri" w:cs="Calibri"/>
      </w:rPr>
      <w:t xml:space="preserve">Term, </w:t>
    </w:r>
    <w:r>
      <w:rPr>
        <w:rStyle w:val="Strong"/>
        <w:rFonts w:ascii="Calibri" w:hAnsi="Calibri" w:cs="Calibri"/>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E8A8A" w14:textId="77777777" w:rsidR="00E74E02" w:rsidRDefault="00E74E02" w:rsidP="003562E3">
      <w:r>
        <w:separator/>
      </w:r>
    </w:p>
  </w:footnote>
  <w:footnote w:type="continuationSeparator" w:id="0">
    <w:p w14:paraId="03D44900" w14:textId="77777777" w:rsidR="00E74E02" w:rsidRDefault="00E74E02"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C2A80" w14:textId="77777777" w:rsidR="00DE446D" w:rsidRDefault="00DE446D">
    <w:pPr>
      <w:pStyle w:val="Header"/>
      <w:jc w:val="right"/>
    </w:pPr>
    <w:r>
      <w:fldChar w:fldCharType="begin"/>
    </w:r>
    <w:r>
      <w:instrText xml:space="preserve"> PAGE   \* MERGEFORMAT </w:instrText>
    </w:r>
    <w:r>
      <w:fldChar w:fldCharType="separate"/>
    </w:r>
    <w:r w:rsidR="00842A26">
      <w:rPr>
        <w:noProof/>
      </w:rPr>
      <w:t>1</w:t>
    </w:r>
    <w:r>
      <w:rPr>
        <w:noProof/>
      </w:rPr>
      <w:fldChar w:fldCharType="end"/>
    </w:r>
  </w:p>
  <w:p w14:paraId="35674672" w14:textId="77777777" w:rsidR="00DE446D" w:rsidRDefault="00DE4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911804"/>
    <w:multiLevelType w:val="multilevel"/>
    <w:tmpl w:val="C574A846"/>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B526C65"/>
    <w:multiLevelType w:val="hybridMultilevel"/>
    <w:tmpl w:val="447A7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95B7D"/>
    <w:multiLevelType w:val="hybridMultilevel"/>
    <w:tmpl w:val="4314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7624E1"/>
    <w:multiLevelType w:val="hybridMultilevel"/>
    <w:tmpl w:val="F282E8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5F63B06"/>
    <w:multiLevelType w:val="hybridMultilevel"/>
    <w:tmpl w:val="1180B9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145D2"/>
    <w:multiLevelType w:val="hybridMultilevel"/>
    <w:tmpl w:val="B2980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A121A3"/>
    <w:multiLevelType w:val="hybridMultilevel"/>
    <w:tmpl w:val="23CA89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7452DE5"/>
    <w:multiLevelType w:val="hybridMultilevel"/>
    <w:tmpl w:val="DD40A4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7761414"/>
    <w:multiLevelType w:val="hybridMultilevel"/>
    <w:tmpl w:val="63C85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E94A22"/>
    <w:multiLevelType w:val="hybridMultilevel"/>
    <w:tmpl w:val="794E2A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C1273ED"/>
    <w:multiLevelType w:val="hybridMultilevel"/>
    <w:tmpl w:val="4D32F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B61C30"/>
    <w:multiLevelType w:val="hybridMultilevel"/>
    <w:tmpl w:val="4C62D9BA"/>
    <w:lvl w:ilvl="0" w:tplc="4B509A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423109"/>
    <w:multiLevelType w:val="hybridMultilevel"/>
    <w:tmpl w:val="CD34FE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6790FE9"/>
    <w:multiLevelType w:val="hybridMultilevel"/>
    <w:tmpl w:val="3B2ED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46E42"/>
    <w:multiLevelType w:val="hybridMultilevel"/>
    <w:tmpl w:val="91948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D006F5"/>
    <w:multiLevelType w:val="multilevel"/>
    <w:tmpl w:val="A552BFD8"/>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CE6730"/>
    <w:multiLevelType w:val="hybridMultilevel"/>
    <w:tmpl w:val="2BBE9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6973EC"/>
    <w:multiLevelType w:val="hybridMultilevel"/>
    <w:tmpl w:val="FB86F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7E5A71"/>
    <w:multiLevelType w:val="hybridMultilevel"/>
    <w:tmpl w:val="C2B06358"/>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3CA424D"/>
    <w:multiLevelType w:val="hybridMultilevel"/>
    <w:tmpl w:val="8C8AEE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8585F81"/>
    <w:multiLevelType w:val="hybridMultilevel"/>
    <w:tmpl w:val="5C2C5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AF62AA"/>
    <w:multiLevelType w:val="hybridMultilevel"/>
    <w:tmpl w:val="662E8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940523"/>
    <w:multiLevelType w:val="hybridMultilevel"/>
    <w:tmpl w:val="7604D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2A6994"/>
    <w:multiLevelType w:val="hybridMultilevel"/>
    <w:tmpl w:val="4BA2D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6F2CF2"/>
    <w:multiLevelType w:val="hybridMultilevel"/>
    <w:tmpl w:val="812C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584530"/>
    <w:multiLevelType w:val="hybridMultilevel"/>
    <w:tmpl w:val="EF809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333E9E"/>
    <w:multiLevelType w:val="hybridMultilevel"/>
    <w:tmpl w:val="D2FA3C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12"/>
  </w:num>
  <w:num w:numId="6">
    <w:abstractNumId w:val="16"/>
  </w:num>
  <w:num w:numId="7">
    <w:abstractNumId w:val="13"/>
  </w:num>
  <w:num w:numId="8">
    <w:abstractNumId w:val="10"/>
  </w:num>
  <w:num w:numId="9">
    <w:abstractNumId w:val="24"/>
  </w:num>
  <w:num w:numId="10">
    <w:abstractNumId w:val="6"/>
  </w:num>
  <w:num w:numId="11">
    <w:abstractNumId w:val="7"/>
  </w:num>
  <w:num w:numId="12">
    <w:abstractNumId w:val="17"/>
  </w:num>
  <w:num w:numId="13">
    <w:abstractNumId w:val="27"/>
  </w:num>
  <w:num w:numId="14">
    <w:abstractNumId w:val="14"/>
  </w:num>
  <w:num w:numId="15">
    <w:abstractNumId w:val="18"/>
  </w:num>
  <w:num w:numId="16">
    <w:abstractNumId w:val="19"/>
  </w:num>
  <w:num w:numId="17">
    <w:abstractNumId w:val="3"/>
  </w:num>
  <w:num w:numId="18">
    <w:abstractNumId w:val="26"/>
  </w:num>
  <w:num w:numId="19">
    <w:abstractNumId w:val="20"/>
  </w:num>
  <w:num w:numId="20">
    <w:abstractNumId w:val="15"/>
  </w:num>
  <w:num w:numId="21">
    <w:abstractNumId w:val="23"/>
  </w:num>
  <w:num w:numId="22">
    <w:abstractNumId w:val="25"/>
  </w:num>
  <w:num w:numId="23">
    <w:abstractNumId w:val="22"/>
  </w:num>
  <w:num w:numId="24">
    <w:abstractNumId w:val="8"/>
  </w:num>
  <w:num w:numId="25">
    <w:abstractNumId w:val="9"/>
  </w:num>
  <w:num w:numId="26">
    <w:abstractNumId w:val="5"/>
  </w:num>
  <w:num w:numId="27">
    <w:abstractNumId w:val="28"/>
  </w:num>
  <w:num w:numId="28">
    <w:abstractNumId w:val="11"/>
  </w:num>
  <w:num w:numId="29">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21A85"/>
    <w:rsid w:val="00033738"/>
    <w:rsid w:val="000546F7"/>
    <w:rsid w:val="000569EF"/>
    <w:rsid w:val="00057F8B"/>
    <w:rsid w:val="00064D97"/>
    <w:rsid w:val="00074F1E"/>
    <w:rsid w:val="00080608"/>
    <w:rsid w:val="00084E3E"/>
    <w:rsid w:val="00090985"/>
    <w:rsid w:val="000928B4"/>
    <w:rsid w:val="00094A68"/>
    <w:rsid w:val="000A15C1"/>
    <w:rsid w:val="000A65DA"/>
    <w:rsid w:val="000A6633"/>
    <w:rsid w:val="000B0755"/>
    <w:rsid w:val="000C363B"/>
    <w:rsid w:val="000D7A37"/>
    <w:rsid w:val="000E3F4C"/>
    <w:rsid w:val="000E4FB4"/>
    <w:rsid w:val="000F1D4E"/>
    <w:rsid w:val="000F5931"/>
    <w:rsid w:val="00104335"/>
    <w:rsid w:val="00120E73"/>
    <w:rsid w:val="00121290"/>
    <w:rsid w:val="0013233D"/>
    <w:rsid w:val="00140127"/>
    <w:rsid w:val="00140878"/>
    <w:rsid w:val="00141EF7"/>
    <w:rsid w:val="00152229"/>
    <w:rsid w:val="00153D32"/>
    <w:rsid w:val="00163DDE"/>
    <w:rsid w:val="00166D7B"/>
    <w:rsid w:val="00166EF9"/>
    <w:rsid w:val="0017691B"/>
    <w:rsid w:val="001831BD"/>
    <w:rsid w:val="00186663"/>
    <w:rsid w:val="001A732A"/>
    <w:rsid w:val="001A7A9F"/>
    <w:rsid w:val="001B3F63"/>
    <w:rsid w:val="001B68B4"/>
    <w:rsid w:val="001C0D20"/>
    <w:rsid w:val="001C4731"/>
    <w:rsid w:val="001D4899"/>
    <w:rsid w:val="001D51C9"/>
    <w:rsid w:val="001F3D7B"/>
    <w:rsid w:val="00205826"/>
    <w:rsid w:val="00210F2C"/>
    <w:rsid w:val="00212CF1"/>
    <w:rsid w:val="00212DBE"/>
    <w:rsid w:val="00214EB3"/>
    <w:rsid w:val="00215B16"/>
    <w:rsid w:val="00223DC0"/>
    <w:rsid w:val="00247F57"/>
    <w:rsid w:val="00256BB6"/>
    <w:rsid w:val="00260D3A"/>
    <w:rsid w:val="002631ED"/>
    <w:rsid w:val="00265711"/>
    <w:rsid w:val="002706F8"/>
    <w:rsid w:val="00270DA2"/>
    <w:rsid w:val="002715F6"/>
    <w:rsid w:val="00272971"/>
    <w:rsid w:val="00272ADF"/>
    <w:rsid w:val="00275ABB"/>
    <w:rsid w:val="0028046C"/>
    <w:rsid w:val="00292EED"/>
    <w:rsid w:val="002958FE"/>
    <w:rsid w:val="0029777A"/>
    <w:rsid w:val="002A21AF"/>
    <w:rsid w:val="002A457D"/>
    <w:rsid w:val="002A7CE6"/>
    <w:rsid w:val="002C5B58"/>
    <w:rsid w:val="002C6ABB"/>
    <w:rsid w:val="002D4EFB"/>
    <w:rsid w:val="002D7903"/>
    <w:rsid w:val="002E04C8"/>
    <w:rsid w:val="002E59B5"/>
    <w:rsid w:val="002F2408"/>
    <w:rsid w:val="002F2E5D"/>
    <w:rsid w:val="002F47DB"/>
    <w:rsid w:val="00300B35"/>
    <w:rsid w:val="0030254C"/>
    <w:rsid w:val="003039BD"/>
    <w:rsid w:val="00304315"/>
    <w:rsid w:val="00317B01"/>
    <w:rsid w:val="00323EED"/>
    <w:rsid w:val="00326429"/>
    <w:rsid w:val="0033561F"/>
    <w:rsid w:val="00343AB7"/>
    <w:rsid w:val="00345050"/>
    <w:rsid w:val="0034603B"/>
    <w:rsid w:val="00353377"/>
    <w:rsid w:val="003540A6"/>
    <w:rsid w:val="003562E3"/>
    <w:rsid w:val="00363EF4"/>
    <w:rsid w:val="00366F05"/>
    <w:rsid w:val="00374686"/>
    <w:rsid w:val="00374A50"/>
    <w:rsid w:val="00383FF1"/>
    <w:rsid w:val="00386271"/>
    <w:rsid w:val="003871E6"/>
    <w:rsid w:val="003935FD"/>
    <w:rsid w:val="003A194D"/>
    <w:rsid w:val="003A276D"/>
    <w:rsid w:val="003A3929"/>
    <w:rsid w:val="003A4E10"/>
    <w:rsid w:val="003A5F3D"/>
    <w:rsid w:val="003B2BCC"/>
    <w:rsid w:val="003B75D1"/>
    <w:rsid w:val="003C4014"/>
    <w:rsid w:val="003D3C2B"/>
    <w:rsid w:val="003D468A"/>
    <w:rsid w:val="003E2817"/>
    <w:rsid w:val="003E5722"/>
    <w:rsid w:val="003F0E2E"/>
    <w:rsid w:val="003F418C"/>
    <w:rsid w:val="003F5B5F"/>
    <w:rsid w:val="003F60FC"/>
    <w:rsid w:val="004068FF"/>
    <w:rsid w:val="00410B29"/>
    <w:rsid w:val="00422985"/>
    <w:rsid w:val="00423681"/>
    <w:rsid w:val="00427AE6"/>
    <w:rsid w:val="004433AB"/>
    <w:rsid w:val="0045598D"/>
    <w:rsid w:val="00466C3A"/>
    <w:rsid w:val="00471793"/>
    <w:rsid w:val="004817A5"/>
    <w:rsid w:val="004841FB"/>
    <w:rsid w:val="00487270"/>
    <w:rsid w:val="00497A17"/>
    <w:rsid w:val="00497BB5"/>
    <w:rsid w:val="004B4581"/>
    <w:rsid w:val="004B7060"/>
    <w:rsid w:val="004C30F4"/>
    <w:rsid w:val="004C53AD"/>
    <w:rsid w:val="004D590D"/>
    <w:rsid w:val="004D704D"/>
    <w:rsid w:val="004D7076"/>
    <w:rsid w:val="004E0625"/>
    <w:rsid w:val="004E21C7"/>
    <w:rsid w:val="004F11C1"/>
    <w:rsid w:val="00502B04"/>
    <w:rsid w:val="005032D5"/>
    <w:rsid w:val="00511E83"/>
    <w:rsid w:val="00511EBF"/>
    <w:rsid w:val="00534A0A"/>
    <w:rsid w:val="00540BE9"/>
    <w:rsid w:val="0054103E"/>
    <w:rsid w:val="00541BDA"/>
    <w:rsid w:val="005438F5"/>
    <w:rsid w:val="00544457"/>
    <w:rsid w:val="00552DC8"/>
    <w:rsid w:val="00553D5C"/>
    <w:rsid w:val="005542B0"/>
    <w:rsid w:val="00561F0E"/>
    <w:rsid w:val="00587BEA"/>
    <w:rsid w:val="00590E47"/>
    <w:rsid w:val="005A2D0D"/>
    <w:rsid w:val="005A2FAD"/>
    <w:rsid w:val="005C0205"/>
    <w:rsid w:val="005E0320"/>
    <w:rsid w:val="005F36E4"/>
    <w:rsid w:val="005F68BC"/>
    <w:rsid w:val="006275B9"/>
    <w:rsid w:val="00633F6D"/>
    <w:rsid w:val="00636295"/>
    <w:rsid w:val="00645172"/>
    <w:rsid w:val="00654317"/>
    <w:rsid w:val="0065600A"/>
    <w:rsid w:val="00665583"/>
    <w:rsid w:val="006735C2"/>
    <w:rsid w:val="00682473"/>
    <w:rsid w:val="00682A07"/>
    <w:rsid w:val="00685B21"/>
    <w:rsid w:val="00691933"/>
    <w:rsid w:val="006964B4"/>
    <w:rsid w:val="00697497"/>
    <w:rsid w:val="006C03C8"/>
    <w:rsid w:val="006C13C2"/>
    <w:rsid w:val="006C2996"/>
    <w:rsid w:val="006C3770"/>
    <w:rsid w:val="006D00FA"/>
    <w:rsid w:val="006D1C41"/>
    <w:rsid w:val="006D43D2"/>
    <w:rsid w:val="006E39F2"/>
    <w:rsid w:val="006E3D45"/>
    <w:rsid w:val="006E5DC7"/>
    <w:rsid w:val="006F0BAC"/>
    <w:rsid w:val="006F4846"/>
    <w:rsid w:val="006F4CDE"/>
    <w:rsid w:val="00701240"/>
    <w:rsid w:val="00707D95"/>
    <w:rsid w:val="007118FF"/>
    <w:rsid w:val="00714256"/>
    <w:rsid w:val="00716392"/>
    <w:rsid w:val="0071715C"/>
    <w:rsid w:val="00724935"/>
    <w:rsid w:val="0072670F"/>
    <w:rsid w:val="007445FF"/>
    <w:rsid w:val="007456E7"/>
    <w:rsid w:val="00751D10"/>
    <w:rsid w:val="007556E5"/>
    <w:rsid w:val="00761DDD"/>
    <w:rsid w:val="007621CB"/>
    <w:rsid w:val="00764712"/>
    <w:rsid w:val="00770A83"/>
    <w:rsid w:val="00770D56"/>
    <w:rsid w:val="00772B32"/>
    <w:rsid w:val="00773F47"/>
    <w:rsid w:val="00776F55"/>
    <w:rsid w:val="007777B0"/>
    <w:rsid w:val="0078029C"/>
    <w:rsid w:val="00781C38"/>
    <w:rsid w:val="00785861"/>
    <w:rsid w:val="00795072"/>
    <w:rsid w:val="007B530B"/>
    <w:rsid w:val="007C23DF"/>
    <w:rsid w:val="007C576E"/>
    <w:rsid w:val="007C7380"/>
    <w:rsid w:val="007F0D43"/>
    <w:rsid w:val="00801C86"/>
    <w:rsid w:val="008046C6"/>
    <w:rsid w:val="00810613"/>
    <w:rsid w:val="00813417"/>
    <w:rsid w:val="00823EEF"/>
    <w:rsid w:val="00825946"/>
    <w:rsid w:val="00826B65"/>
    <w:rsid w:val="00831AA9"/>
    <w:rsid w:val="00837023"/>
    <w:rsid w:val="00841E04"/>
    <w:rsid w:val="00842A26"/>
    <w:rsid w:val="00843499"/>
    <w:rsid w:val="00844C61"/>
    <w:rsid w:val="00845079"/>
    <w:rsid w:val="00853542"/>
    <w:rsid w:val="00854F8A"/>
    <w:rsid w:val="008552BF"/>
    <w:rsid w:val="00856F68"/>
    <w:rsid w:val="00864E23"/>
    <w:rsid w:val="00867130"/>
    <w:rsid w:val="00870251"/>
    <w:rsid w:val="00890233"/>
    <w:rsid w:val="00894D18"/>
    <w:rsid w:val="008A0BD2"/>
    <w:rsid w:val="008A32E6"/>
    <w:rsid w:val="008A3DC7"/>
    <w:rsid w:val="008C0658"/>
    <w:rsid w:val="008C1257"/>
    <w:rsid w:val="008C175D"/>
    <w:rsid w:val="008C1902"/>
    <w:rsid w:val="008C1E64"/>
    <w:rsid w:val="008D0F99"/>
    <w:rsid w:val="008F141C"/>
    <w:rsid w:val="008F1EB5"/>
    <w:rsid w:val="008F5919"/>
    <w:rsid w:val="00902639"/>
    <w:rsid w:val="009133EB"/>
    <w:rsid w:val="00915A9A"/>
    <w:rsid w:val="0092314E"/>
    <w:rsid w:val="00925FA7"/>
    <w:rsid w:val="00926851"/>
    <w:rsid w:val="009278C6"/>
    <w:rsid w:val="00934FB3"/>
    <w:rsid w:val="00937535"/>
    <w:rsid w:val="00941D3D"/>
    <w:rsid w:val="0094478D"/>
    <w:rsid w:val="00954424"/>
    <w:rsid w:val="009659E4"/>
    <w:rsid w:val="00977A34"/>
    <w:rsid w:val="00977C0A"/>
    <w:rsid w:val="00983215"/>
    <w:rsid w:val="00996060"/>
    <w:rsid w:val="009B5C63"/>
    <w:rsid w:val="009B6AAE"/>
    <w:rsid w:val="009C14E0"/>
    <w:rsid w:val="009C48C6"/>
    <w:rsid w:val="009E304A"/>
    <w:rsid w:val="009E71BA"/>
    <w:rsid w:val="009F6562"/>
    <w:rsid w:val="00A04B0A"/>
    <w:rsid w:val="00A0614E"/>
    <w:rsid w:val="00A11521"/>
    <w:rsid w:val="00A17AD9"/>
    <w:rsid w:val="00A25067"/>
    <w:rsid w:val="00A47A9F"/>
    <w:rsid w:val="00A70640"/>
    <w:rsid w:val="00A70747"/>
    <w:rsid w:val="00A72679"/>
    <w:rsid w:val="00A73DA4"/>
    <w:rsid w:val="00A768D6"/>
    <w:rsid w:val="00A777C8"/>
    <w:rsid w:val="00A81F2C"/>
    <w:rsid w:val="00A9383B"/>
    <w:rsid w:val="00A94A1C"/>
    <w:rsid w:val="00AA2170"/>
    <w:rsid w:val="00AA586A"/>
    <w:rsid w:val="00AB262D"/>
    <w:rsid w:val="00AB6ED5"/>
    <w:rsid w:val="00AC15D9"/>
    <w:rsid w:val="00AC5C16"/>
    <w:rsid w:val="00AC7245"/>
    <w:rsid w:val="00AE26BE"/>
    <w:rsid w:val="00AE2CFC"/>
    <w:rsid w:val="00AE4629"/>
    <w:rsid w:val="00B02A6E"/>
    <w:rsid w:val="00B16646"/>
    <w:rsid w:val="00B176F9"/>
    <w:rsid w:val="00B22784"/>
    <w:rsid w:val="00B367F7"/>
    <w:rsid w:val="00B40740"/>
    <w:rsid w:val="00B43478"/>
    <w:rsid w:val="00B439CD"/>
    <w:rsid w:val="00B45DC3"/>
    <w:rsid w:val="00B5556B"/>
    <w:rsid w:val="00B60A1B"/>
    <w:rsid w:val="00B6277C"/>
    <w:rsid w:val="00B77A02"/>
    <w:rsid w:val="00B87E74"/>
    <w:rsid w:val="00B933B3"/>
    <w:rsid w:val="00BA3699"/>
    <w:rsid w:val="00BB2444"/>
    <w:rsid w:val="00BB4179"/>
    <w:rsid w:val="00BC2A26"/>
    <w:rsid w:val="00BC3882"/>
    <w:rsid w:val="00BD19EB"/>
    <w:rsid w:val="00BE351E"/>
    <w:rsid w:val="00BE7381"/>
    <w:rsid w:val="00BF2C65"/>
    <w:rsid w:val="00C0326E"/>
    <w:rsid w:val="00C114E6"/>
    <w:rsid w:val="00C1749D"/>
    <w:rsid w:val="00C24DC7"/>
    <w:rsid w:val="00C304B1"/>
    <w:rsid w:val="00C33486"/>
    <w:rsid w:val="00C3613B"/>
    <w:rsid w:val="00C562B5"/>
    <w:rsid w:val="00C572BC"/>
    <w:rsid w:val="00C6347B"/>
    <w:rsid w:val="00C70F66"/>
    <w:rsid w:val="00C714B6"/>
    <w:rsid w:val="00C75EFF"/>
    <w:rsid w:val="00C76976"/>
    <w:rsid w:val="00C76B25"/>
    <w:rsid w:val="00C83D3E"/>
    <w:rsid w:val="00C8483B"/>
    <w:rsid w:val="00C85807"/>
    <w:rsid w:val="00C8628D"/>
    <w:rsid w:val="00C8735A"/>
    <w:rsid w:val="00C9659D"/>
    <w:rsid w:val="00C97F20"/>
    <w:rsid w:val="00CA60B9"/>
    <w:rsid w:val="00CB2678"/>
    <w:rsid w:val="00CB31FC"/>
    <w:rsid w:val="00CB4111"/>
    <w:rsid w:val="00CC2CFA"/>
    <w:rsid w:val="00CD2978"/>
    <w:rsid w:val="00CF13BB"/>
    <w:rsid w:val="00CF1CE7"/>
    <w:rsid w:val="00CF2530"/>
    <w:rsid w:val="00CF35BF"/>
    <w:rsid w:val="00D00023"/>
    <w:rsid w:val="00D0075B"/>
    <w:rsid w:val="00D00FAE"/>
    <w:rsid w:val="00D1052F"/>
    <w:rsid w:val="00D10E1F"/>
    <w:rsid w:val="00D22094"/>
    <w:rsid w:val="00D2391B"/>
    <w:rsid w:val="00D319C9"/>
    <w:rsid w:val="00D33FDB"/>
    <w:rsid w:val="00D35C63"/>
    <w:rsid w:val="00D47742"/>
    <w:rsid w:val="00D50FCF"/>
    <w:rsid w:val="00D537F7"/>
    <w:rsid w:val="00D7319C"/>
    <w:rsid w:val="00D758E2"/>
    <w:rsid w:val="00D80971"/>
    <w:rsid w:val="00D85D37"/>
    <w:rsid w:val="00D866DF"/>
    <w:rsid w:val="00D8775E"/>
    <w:rsid w:val="00D933C7"/>
    <w:rsid w:val="00D93C31"/>
    <w:rsid w:val="00DC0646"/>
    <w:rsid w:val="00DC50D4"/>
    <w:rsid w:val="00DE2FA4"/>
    <w:rsid w:val="00DE446D"/>
    <w:rsid w:val="00DE499F"/>
    <w:rsid w:val="00DE6FAF"/>
    <w:rsid w:val="00E00354"/>
    <w:rsid w:val="00E041FD"/>
    <w:rsid w:val="00E04449"/>
    <w:rsid w:val="00E34635"/>
    <w:rsid w:val="00E376BD"/>
    <w:rsid w:val="00E37889"/>
    <w:rsid w:val="00E44C9A"/>
    <w:rsid w:val="00E458B8"/>
    <w:rsid w:val="00E4755A"/>
    <w:rsid w:val="00E52799"/>
    <w:rsid w:val="00E5793A"/>
    <w:rsid w:val="00E57A6E"/>
    <w:rsid w:val="00E72B50"/>
    <w:rsid w:val="00E72B51"/>
    <w:rsid w:val="00E740EA"/>
    <w:rsid w:val="00E74E02"/>
    <w:rsid w:val="00E76A44"/>
    <w:rsid w:val="00EA17D1"/>
    <w:rsid w:val="00EA573B"/>
    <w:rsid w:val="00EC0618"/>
    <w:rsid w:val="00EE08B7"/>
    <w:rsid w:val="00EE410D"/>
    <w:rsid w:val="00EF3A82"/>
    <w:rsid w:val="00F04D0E"/>
    <w:rsid w:val="00F06DDD"/>
    <w:rsid w:val="00F11804"/>
    <w:rsid w:val="00F146EA"/>
    <w:rsid w:val="00F150B1"/>
    <w:rsid w:val="00F16756"/>
    <w:rsid w:val="00F22CD6"/>
    <w:rsid w:val="00F34CDA"/>
    <w:rsid w:val="00F4138C"/>
    <w:rsid w:val="00F439A1"/>
    <w:rsid w:val="00F54C43"/>
    <w:rsid w:val="00F572AB"/>
    <w:rsid w:val="00F6771E"/>
    <w:rsid w:val="00F72CCD"/>
    <w:rsid w:val="00F7359A"/>
    <w:rsid w:val="00F74932"/>
    <w:rsid w:val="00F75660"/>
    <w:rsid w:val="00F863A3"/>
    <w:rsid w:val="00FA37D5"/>
    <w:rsid w:val="00FB6A32"/>
    <w:rsid w:val="00FC5C23"/>
    <w:rsid w:val="00FC686E"/>
    <w:rsid w:val="00FC724D"/>
    <w:rsid w:val="00FD4CCA"/>
    <w:rsid w:val="00FF2E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4BF2B6"/>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EB5"/>
    <w:pPr>
      <w:spacing w:after="240"/>
    </w:pPr>
    <w:rPr>
      <w:rFonts w:ascii="Arial" w:eastAsia="Times New Roman" w:hAnsi="Arial"/>
      <w:sz w:val="24"/>
      <w:szCs w:val="24"/>
      <w:lang w:eastAsia="en-US"/>
    </w:rPr>
  </w:style>
  <w:style w:type="paragraph" w:styleId="Heading1">
    <w:name w:val="heading 1"/>
    <w:basedOn w:val="Normal"/>
    <w:next w:val="Normal"/>
    <w:link w:val="Heading1Char"/>
    <w:autoRedefine/>
    <w:uiPriority w:val="9"/>
    <w:qFormat/>
    <w:rsid w:val="002958FE"/>
    <w:pPr>
      <w:keepNext/>
      <w:keepLines/>
      <w:spacing w:before="360"/>
      <w:outlineLvl w:val="0"/>
    </w:pPr>
    <w:rPr>
      <w:rFonts w:eastAsia="MS Gothic" w:cs="Calibri"/>
      <w:b/>
      <w:bCs/>
      <w:color w:val="000000"/>
      <w:sz w:val="32"/>
      <w:szCs w:val="28"/>
      <w:lang w:val="en-US"/>
    </w:rPr>
  </w:style>
  <w:style w:type="paragraph" w:styleId="Heading2">
    <w:name w:val="heading 2"/>
    <w:next w:val="Normal"/>
    <w:link w:val="Heading2Char"/>
    <w:autoRedefine/>
    <w:qFormat/>
    <w:rsid w:val="008C1257"/>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pPr>
    <w:rPr>
      <w:rFonts w:ascii="Arial" w:eastAsia="Arial Narrow" w:hAnsi="Arial" w:cs="Arial"/>
      <w:b/>
      <w:bCs/>
      <w:sz w:val="28"/>
      <w:szCs w:val="24"/>
      <w:lang w:val="en-GB" w:eastAsia="en-US"/>
    </w:rPr>
  </w:style>
  <w:style w:type="paragraph" w:styleId="Heading3">
    <w:name w:val="heading 3"/>
    <w:basedOn w:val="Normal"/>
    <w:next w:val="Normal"/>
    <w:link w:val="Heading3Char"/>
    <w:autoRedefine/>
    <w:uiPriority w:val="9"/>
    <w:unhideWhenUsed/>
    <w:qFormat/>
    <w:rsid w:val="00996060"/>
    <w:pPr>
      <w:keepNext/>
      <w:keepLines/>
      <w:spacing w:before="200"/>
      <w:ind w:left="360"/>
      <w:outlineLvl w:val="2"/>
    </w:pPr>
    <w:rPr>
      <w:rFonts w:eastAsia="MS Gothic" w:cs="Arial"/>
      <w:bCs/>
      <w:color w:val="000000"/>
    </w:rPr>
  </w:style>
  <w:style w:type="paragraph" w:styleId="Heading4">
    <w:name w:val="heading 4"/>
    <w:basedOn w:val="Normal"/>
    <w:next w:val="Normal"/>
    <w:link w:val="Heading4Char"/>
    <w:uiPriority w:val="9"/>
    <w:unhideWhenUsed/>
    <w:rsid w:val="00471793"/>
    <w:pPr>
      <w:keepNext/>
      <w:spacing w:before="240" w:after="60"/>
      <w:ind w:left="720"/>
      <w:outlineLvl w:val="3"/>
    </w:pPr>
    <w:rPr>
      <w:b/>
      <w:bCs/>
      <w:szCs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C1257"/>
    <w:rPr>
      <w:rFonts w:ascii="Arial" w:eastAsia="Arial Narrow" w:hAnsi="Arial" w:cs="Arial"/>
      <w:b/>
      <w:bCs/>
      <w:sz w:val="28"/>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lang w:val="en-US"/>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rPr>
      <w:szCs w:val="20"/>
      <w:lang w:val="en-US"/>
    </w:r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rPr>
      <w:szCs w:val="20"/>
      <w:lang w:val="en-US"/>
    </w:r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lang w:val="en-US"/>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72"/>
    <w:qFormat/>
    <w:rsid w:val="002958FE"/>
    <w:pPr>
      <w:spacing w:after="200" w:line="276" w:lineRule="auto"/>
      <w:ind w:left="720"/>
      <w:contextualSpacing/>
    </w:pPr>
    <w:rPr>
      <w:rFonts w:eastAsia="Calibri"/>
      <w:szCs w:val="22"/>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rPr>
      <w:szCs w:val="20"/>
      <w:lang w:val="en-US"/>
    </w:r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lang w:val="en-US"/>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1"/>
      </w:numPr>
      <w:contextualSpacing/>
      <w:jc w:val="center"/>
      <w:outlineLvl w:val="1"/>
    </w:pPr>
    <w:rPr>
      <w:szCs w:val="20"/>
      <w:lang w:val="en-US"/>
    </w:rPr>
  </w:style>
  <w:style w:type="character" w:customStyle="1" w:styleId="Heading3Char">
    <w:name w:val="Heading 3 Char"/>
    <w:link w:val="Heading3"/>
    <w:uiPriority w:val="9"/>
    <w:rsid w:val="00996060"/>
    <w:rPr>
      <w:rFonts w:ascii="Times New Roman" w:eastAsia="MS Gothic" w:hAnsi="Times New Roman" w:cs="Arial"/>
      <w:bCs/>
      <w:color w:val="000000"/>
      <w:sz w:val="24"/>
      <w:szCs w:val="24"/>
      <w:lang w:eastAsia="en-US"/>
    </w:rPr>
  </w:style>
  <w:style w:type="paragraph" w:styleId="TOC1">
    <w:name w:val="toc 1"/>
    <w:basedOn w:val="Normal"/>
    <w:next w:val="Normal"/>
    <w:autoRedefine/>
    <w:uiPriority w:val="39"/>
    <w:unhideWhenUsed/>
    <w:rsid w:val="008C0658"/>
    <w:pPr>
      <w:spacing w:before="120"/>
    </w:pPr>
    <w:rPr>
      <w:rFonts w:ascii="Cambria" w:hAnsi="Cambria"/>
      <w:lang w:val="en-US"/>
    </w:rPr>
  </w:style>
  <w:style w:type="paragraph" w:styleId="TOC2">
    <w:name w:val="toc 2"/>
    <w:basedOn w:val="Normal"/>
    <w:next w:val="Normal"/>
    <w:autoRedefine/>
    <w:uiPriority w:val="39"/>
    <w:unhideWhenUsed/>
    <w:rsid w:val="008C0658"/>
    <w:pPr>
      <w:ind w:left="240"/>
    </w:pPr>
    <w:rPr>
      <w:rFonts w:ascii="Cambria" w:hAnsi="Cambria"/>
      <w:sz w:val="22"/>
      <w:szCs w:val="22"/>
      <w:lang w:val="en-US"/>
    </w:rPr>
  </w:style>
  <w:style w:type="paragraph" w:styleId="TOC3">
    <w:name w:val="toc 3"/>
    <w:basedOn w:val="Normal"/>
    <w:next w:val="Normal"/>
    <w:autoRedefine/>
    <w:uiPriority w:val="39"/>
    <w:unhideWhenUsed/>
    <w:rsid w:val="008C0658"/>
    <w:pPr>
      <w:ind w:left="480"/>
    </w:pPr>
    <w:rPr>
      <w:rFonts w:ascii="Cambria" w:hAnsi="Cambria"/>
      <w:b/>
      <w:sz w:val="22"/>
      <w:szCs w:val="22"/>
      <w:lang w:val="en-US"/>
    </w:rPr>
  </w:style>
  <w:style w:type="paragraph" w:styleId="TOC4">
    <w:name w:val="toc 4"/>
    <w:basedOn w:val="Normal"/>
    <w:next w:val="Normal"/>
    <w:autoRedefine/>
    <w:uiPriority w:val="39"/>
    <w:unhideWhenUsed/>
    <w:rsid w:val="008C0658"/>
    <w:pPr>
      <w:ind w:left="720"/>
    </w:pPr>
    <w:rPr>
      <w:rFonts w:ascii="Cambria" w:hAnsi="Cambria"/>
      <w:b/>
      <w:sz w:val="20"/>
      <w:szCs w:val="20"/>
      <w:lang w:val="en-US"/>
    </w:rPr>
  </w:style>
  <w:style w:type="paragraph" w:styleId="TOC5">
    <w:name w:val="toc 5"/>
    <w:basedOn w:val="Normal"/>
    <w:next w:val="Normal"/>
    <w:autoRedefine/>
    <w:uiPriority w:val="39"/>
    <w:unhideWhenUsed/>
    <w:rsid w:val="008C0658"/>
    <w:pPr>
      <w:ind w:left="960"/>
    </w:pPr>
    <w:rPr>
      <w:rFonts w:ascii="Cambria" w:hAnsi="Cambria"/>
      <w:b/>
      <w:sz w:val="20"/>
      <w:szCs w:val="20"/>
      <w:lang w:val="en-US"/>
    </w:rPr>
  </w:style>
  <w:style w:type="paragraph" w:styleId="TOC6">
    <w:name w:val="toc 6"/>
    <w:basedOn w:val="Normal"/>
    <w:next w:val="Normal"/>
    <w:autoRedefine/>
    <w:uiPriority w:val="39"/>
    <w:unhideWhenUsed/>
    <w:rsid w:val="008C0658"/>
    <w:pPr>
      <w:ind w:left="1200"/>
    </w:pPr>
    <w:rPr>
      <w:rFonts w:ascii="Cambria" w:hAnsi="Cambria"/>
      <w:b/>
      <w:sz w:val="20"/>
      <w:szCs w:val="20"/>
      <w:lang w:val="en-US"/>
    </w:rPr>
  </w:style>
  <w:style w:type="paragraph" w:styleId="TOC7">
    <w:name w:val="toc 7"/>
    <w:basedOn w:val="Normal"/>
    <w:next w:val="Normal"/>
    <w:autoRedefine/>
    <w:uiPriority w:val="39"/>
    <w:unhideWhenUsed/>
    <w:rsid w:val="008C0658"/>
    <w:pPr>
      <w:ind w:left="1440"/>
    </w:pPr>
    <w:rPr>
      <w:rFonts w:ascii="Cambria" w:hAnsi="Cambria"/>
      <w:b/>
      <w:sz w:val="20"/>
      <w:szCs w:val="20"/>
      <w:lang w:val="en-US"/>
    </w:rPr>
  </w:style>
  <w:style w:type="paragraph" w:styleId="TOC8">
    <w:name w:val="toc 8"/>
    <w:basedOn w:val="Normal"/>
    <w:next w:val="Normal"/>
    <w:autoRedefine/>
    <w:uiPriority w:val="39"/>
    <w:unhideWhenUsed/>
    <w:rsid w:val="008C0658"/>
    <w:pPr>
      <w:ind w:left="1680"/>
    </w:pPr>
    <w:rPr>
      <w:rFonts w:ascii="Cambria" w:hAnsi="Cambria"/>
      <w:b/>
      <w:sz w:val="20"/>
      <w:szCs w:val="20"/>
      <w:lang w:val="en-US"/>
    </w:rPr>
  </w:style>
  <w:style w:type="paragraph" w:styleId="TOC9">
    <w:name w:val="toc 9"/>
    <w:basedOn w:val="Normal"/>
    <w:next w:val="Normal"/>
    <w:autoRedefine/>
    <w:uiPriority w:val="39"/>
    <w:unhideWhenUsed/>
    <w:rsid w:val="008C0658"/>
    <w:pPr>
      <w:ind w:left="1920"/>
    </w:pPr>
    <w:rPr>
      <w:rFonts w:ascii="Cambria" w:hAnsi="Cambria"/>
      <w:b/>
      <w:sz w:val="20"/>
      <w:szCs w:val="20"/>
      <w:lang w:val="en-US"/>
    </w:rPr>
  </w:style>
  <w:style w:type="character" w:customStyle="1" w:styleId="Heading1Char">
    <w:name w:val="Heading 1 Char"/>
    <w:link w:val="Heading1"/>
    <w:uiPriority w:val="9"/>
    <w:rsid w:val="002958FE"/>
    <w:rPr>
      <w:rFonts w:ascii="Arial" w:eastAsia="MS Gothic" w:hAnsi="Arial" w:cs="Calibri"/>
      <w:b/>
      <w:bCs/>
      <w:color w:val="000000"/>
      <w:sz w:val="32"/>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semiHidden/>
    <w:unhideWhenUsed/>
    <w:rsid w:val="005F36E4"/>
    <w:rPr>
      <w:sz w:val="20"/>
      <w:szCs w:val="20"/>
      <w:lang w:val="en-US"/>
    </w:rPr>
  </w:style>
  <w:style w:type="character" w:customStyle="1" w:styleId="CommentTextChar">
    <w:name w:val="Comment Text Char"/>
    <w:link w:val="CommentText"/>
    <w:uiPriority w:val="99"/>
    <w:semiHidden/>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lang w:val="en-US"/>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BC3882"/>
    <w:pPr>
      <w:ind w:left="0"/>
    </w:pPr>
    <w:rPr>
      <w:rFonts w:eastAsia="Calibri" w:cs="Arial"/>
      <w:b w:val="0"/>
      <w:bCs w:val="0"/>
      <w:u w:val="none"/>
    </w:rPr>
  </w:style>
  <w:style w:type="paragraph" w:styleId="BodyText">
    <w:name w:val="Body Text"/>
    <w:basedOn w:val="Normal"/>
    <w:link w:val="BodyTextChar"/>
    <w:uiPriority w:val="99"/>
    <w:unhideWhenUsed/>
    <w:rsid w:val="003B75D1"/>
    <w:pPr>
      <w:spacing w:after="120"/>
    </w:pPr>
    <w:rPr>
      <w:szCs w:val="20"/>
      <w:lang w:val="en-US"/>
    </w:rPr>
  </w:style>
  <w:style w:type="character" w:customStyle="1" w:styleId="BodyTextChar">
    <w:name w:val="Body Text Char"/>
    <w:basedOn w:val="DefaultParagraphFont"/>
    <w:link w:val="BodyText"/>
    <w:uiPriority w:val="99"/>
    <w:rsid w:val="003B75D1"/>
    <w:rPr>
      <w:rFonts w:ascii="Arial" w:eastAsia="Times New Roman" w:hAnsi="Arial"/>
      <w:sz w:val="24"/>
      <w:lang w:val="en-US" w:eastAsia="en-US"/>
    </w:rPr>
  </w:style>
  <w:style w:type="paragraph" w:styleId="NormalWeb">
    <w:name w:val="Normal (Web)"/>
    <w:basedOn w:val="Normal"/>
    <w:uiPriority w:val="99"/>
    <w:unhideWhenUsed/>
    <w:rsid w:val="00212DBE"/>
    <w:pPr>
      <w:spacing w:before="100" w:beforeAutospacing="1" w:after="100" w:afterAutospacing="1"/>
    </w:pPr>
  </w:style>
  <w:style w:type="character" w:customStyle="1" w:styleId="bullet">
    <w:name w:val="bullet"/>
    <w:basedOn w:val="DefaultParagraphFont"/>
    <w:rsid w:val="00343AB7"/>
  </w:style>
  <w:style w:type="character" w:styleId="UnresolvedMention">
    <w:name w:val="Unresolved Mention"/>
    <w:basedOn w:val="DefaultParagraphFont"/>
    <w:uiPriority w:val="99"/>
    <w:semiHidden/>
    <w:unhideWhenUsed/>
    <w:rsid w:val="00343A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57630845">
      <w:bodyDiv w:val="1"/>
      <w:marLeft w:val="0"/>
      <w:marRight w:val="0"/>
      <w:marTop w:val="0"/>
      <w:marBottom w:val="0"/>
      <w:divBdr>
        <w:top w:val="none" w:sz="0" w:space="0" w:color="auto"/>
        <w:left w:val="none" w:sz="0" w:space="0" w:color="auto"/>
        <w:bottom w:val="none" w:sz="0" w:space="0" w:color="auto"/>
        <w:right w:val="none" w:sz="0" w:space="0" w:color="auto"/>
      </w:divBdr>
    </w:div>
    <w:div w:id="72437744">
      <w:bodyDiv w:val="1"/>
      <w:marLeft w:val="0"/>
      <w:marRight w:val="0"/>
      <w:marTop w:val="0"/>
      <w:marBottom w:val="0"/>
      <w:divBdr>
        <w:top w:val="none" w:sz="0" w:space="0" w:color="auto"/>
        <w:left w:val="none" w:sz="0" w:space="0" w:color="auto"/>
        <w:bottom w:val="none" w:sz="0" w:space="0" w:color="auto"/>
        <w:right w:val="none" w:sz="0" w:space="0" w:color="auto"/>
      </w:divBdr>
    </w:div>
    <w:div w:id="74399039">
      <w:bodyDiv w:val="1"/>
      <w:marLeft w:val="0"/>
      <w:marRight w:val="0"/>
      <w:marTop w:val="0"/>
      <w:marBottom w:val="0"/>
      <w:divBdr>
        <w:top w:val="none" w:sz="0" w:space="0" w:color="auto"/>
        <w:left w:val="none" w:sz="0" w:space="0" w:color="auto"/>
        <w:bottom w:val="none" w:sz="0" w:space="0" w:color="auto"/>
        <w:right w:val="none" w:sz="0" w:space="0" w:color="auto"/>
      </w:divBdr>
    </w:div>
    <w:div w:id="114719029">
      <w:bodyDiv w:val="1"/>
      <w:marLeft w:val="0"/>
      <w:marRight w:val="0"/>
      <w:marTop w:val="0"/>
      <w:marBottom w:val="0"/>
      <w:divBdr>
        <w:top w:val="none" w:sz="0" w:space="0" w:color="auto"/>
        <w:left w:val="none" w:sz="0" w:space="0" w:color="auto"/>
        <w:bottom w:val="none" w:sz="0" w:space="0" w:color="auto"/>
        <w:right w:val="none" w:sz="0" w:space="0" w:color="auto"/>
      </w:divBdr>
    </w:div>
    <w:div w:id="259222745">
      <w:bodyDiv w:val="1"/>
      <w:marLeft w:val="0"/>
      <w:marRight w:val="0"/>
      <w:marTop w:val="0"/>
      <w:marBottom w:val="0"/>
      <w:divBdr>
        <w:top w:val="none" w:sz="0" w:space="0" w:color="auto"/>
        <w:left w:val="none" w:sz="0" w:space="0" w:color="auto"/>
        <w:bottom w:val="none" w:sz="0" w:space="0" w:color="auto"/>
        <w:right w:val="none" w:sz="0" w:space="0" w:color="auto"/>
      </w:divBdr>
    </w:div>
    <w:div w:id="366492123">
      <w:bodyDiv w:val="1"/>
      <w:marLeft w:val="0"/>
      <w:marRight w:val="0"/>
      <w:marTop w:val="0"/>
      <w:marBottom w:val="0"/>
      <w:divBdr>
        <w:top w:val="none" w:sz="0" w:space="0" w:color="auto"/>
        <w:left w:val="none" w:sz="0" w:space="0" w:color="auto"/>
        <w:bottom w:val="none" w:sz="0" w:space="0" w:color="auto"/>
        <w:right w:val="none" w:sz="0" w:space="0" w:color="auto"/>
      </w:divBdr>
      <w:divsChild>
        <w:div w:id="1761752131">
          <w:marLeft w:val="0"/>
          <w:marRight w:val="0"/>
          <w:marTop w:val="0"/>
          <w:marBottom w:val="0"/>
          <w:divBdr>
            <w:top w:val="none" w:sz="0" w:space="0" w:color="auto"/>
            <w:left w:val="none" w:sz="0" w:space="0" w:color="auto"/>
            <w:bottom w:val="none" w:sz="0" w:space="0" w:color="auto"/>
            <w:right w:val="none" w:sz="0" w:space="0" w:color="auto"/>
          </w:divBdr>
          <w:divsChild>
            <w:div w:id="1564758017">
              <w:marLeft w:val="0"/>
              <w:marRight w:val="0"/>
              <w:marTop w:val="0"/>
              <w:marBottom w:val="0"/>
              <w:divBdr>
                <w:top w:val="none" w:sz="0" w:space="0" w:color="auto"/>
                <w:left w:val="none" w:sz="0" w:space="0" w:color="auto"/>
                <w:bottom w:val="none" w:sz="0" w:space="0" w:color="auto"/>
                <w:right w:val="none" w:sz="0" w:space="0" w:color="auto"/>
              </w:divBdr>
              <w:divsChild>
                <w:div w:id="14761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929506198">
      <w:bodyDiv w:val="1"/>
      <w:marLeft w:val="0"/>
      <w:marRight w:val="0"/>
      <w:marTop w:val="0"/>
      <w:marBottom w:val="0"/>
      <w:divBdr>
        <w:top w:val="none" w:sz="0" w:space="0" w:color="auto"/>
        <w:left w:val="none" w:sz="0" w:space="0" w:color="auto"/>
        <w:bottom w:val="none" w:sz="0" w:space="0" w:color="auto"/>
        <w:right w:val="none" w:sz="0" w:space="0" w:color="auto"/>
      </w:divBdr>
    </w:div>
    <w:div w:id="973759500">
      <w:bodyDiv w:val="1"/>
      <w:marLeft w:val="0"/>
      <w:marRight w:val="0"/>
      <w:marTop w:val="0"/>
      <w:marBottom w:val="0"/>
      <w:divBdr>
        <w:top w:val="none" w:sz="0" w:space="0" w:color="auto"/>
        <w:left w:val="none" w:sz="0" w:space="0" w:color="auto"/>
        <w:bottom w:val="none" w:sz="0" w:space="0" w:color="auto"/>
        <w:right w:val="none" w:sz="0" w:space="0" w:color="auto"/>
      </w:divBdr>
    </w:div>
    <w:div w:id="1017004981">
      <w:bodyDiv w:val="1"/>
      <w:marLeft w:val="0"/>
      <w:marRight w:val="0"/>
      <w:marTop w:val="0"/>
      <w:marBottom w:val="0"/>
      <w:divBdr>
        <w:top w:val="none" w:sz="0" w:space="0" w:color="auto"/>
        <w:left w:val="none" w:sz="0" w:space="0" w:color="auto"/>
        <w:bottom w:val="none" w:sz="0" w:space="0" w:color="auto"/>
        <w:right w:val="none" w:sz="0" w:space="0" w:color="auto"/>
      </w:divBdr>
    </w:div>
    <w:div w:id="1094521789">
      <w:bodyDiv w:val="1"/>
      <w:marLeft w:val="0"/>
      <w:marRight w:val="0"/>
      <w:marTop w:val="0"/>
      <w:marBottom w:val="0"/>
      <w:divBdr>
        <w:top w:val="none" w:sz="0" w:space="0" w:color="auto"/>
        <w:left w:val="none" w:sz="0" w:space="0" w:color="auto"/>
        <w:bottom w:val="none" w:sz="0" w:space="0" w:color="auto"/>
        <w:right w:val="none" w:sz="0" w:space="0" w:color="auto"/>
      </w:divBdr>
      <w:divsChild>
        <w:div w:id="1233811549">
          <w:marLeft w:val="0"/>
          <w:marRight w:val="0"/>
          <w:marTop w:val="0"/>
          <w:marBottom w:val="0"/>
          <w:divBdr>
            <w:top w:val="none" w:sz="0" w:space="0" w:color="auto"/>
            <w:left w:val="none" w:sz="0" w:space="0" w:color="auto"/>
            <w:bottom w:val="none" w:sz="0" w:space="0" w:color="auto"/>
            <w:right w:val="none" w:sz="0" w:space="0" w:color="auto"/>
          </w:divBdr>
          <w:divsChild>
            <w:div w:id="464394997">
              <w:marLeft w:val="0"/>
              <w:marRight w:val="0"/>
              <w:marTop w:val="0"/>
              <w:marBottom w:val="0"/>
              <w:divBdr>
                <w:top w:val="none" w:sz="0" w:space="0" w:color="auto"/>
                <w:left w:val="none" w:sz="0" w:space="0" w:color="auto"/>
                <w:bottom w:val="none" w:sz="0" w:space="0" w:color="auto"/>
                <w:right w:val="none" w:sz="0" w:space="0" w:color="auto"/>
              </w:divBdr>
              <w:divsChild>
                <w:div w:id="3984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980062">
      <w:bodyDiv w:val="1"/>
      <w:marLeft w:val="0"/>
      <w:marRight w:val="0"/>
      <w:marTop w:val="0"/>
      <w:marBottom w:val="0"/>
      <w:divBdr>
        <w:top w:val="none" w:sz="0" w:space="0" w:color="auto"/>
        <w:left w:val="none" w:sz="0" w:space="0" w:color="auto"/>
        <w:bottom w:val="none" w:sz="0" w:space="0" w:color="auto"/>
        <w:right w:val="none" w:sz="0" w:space="0" w:color="auto"/>
      </w:divBdr>
    </w:div>
    <w:div w:id="1304502160">
      <w:bodyDiv w:val="1"/>
      <w:marLeft w:val="0"/>
      <w:marRight w:val="0"/>
      <w:marTop w:val="0"/>
      <w:marBottom w:val="0"/>
      <w:divBdr>
        <w:top w:val="none" w:sz="0" w:space="0" w:color="auto"/>
        <w:left w:val="none" w:sz="0" w:space="0" w:color="auto"/>
        <w:bottom w:val="none" w:sz="0" w:space="0" w:color="auto"/>
        <w:right w:val="none" w:sz="0" w:space="0" w:color="auto"/>
      </w:divBdr>
      <w:divsChild>
        <w:div w:id="818688973">
          <w:marLeft w:val="0"/>
          <w:marRight w:val="0"/>
          <w:marTop w:val="0"/>
          <w:marBottom w:val="0"/>
          <w:divBdr>
            <w:top w:val="none" w:sz="0" w:space="0" w:color="auto"/>
            <w:left w:val="none" w:sz="0" w:space="0" w:color="auto"/>
            <w:bottom w:val="none" w:sz="0" w:space="0" w:color="auto"/>
            <w:right w:val="none" w:sz="0" w:space="0" w:color="auto"/>
          </w:divBdr>
          <w:divsChild>
            <w:div w:id="301621509">
              <w:marLeft w:val="0"/>
              <w:marRight w:val="0"/>
              <w:marTop w:val="0"/>
              <w:marBottom w:val="0"/>
              <w:divBdr>
                <w:top w:val="none" w:sz="0" w:space="0" w:color="auto"/>
                <w:left w:val="none" w:sz="0" w:space="0" w:color="auto"/>
                <w:bottom w:val="none" w:sz="0" w:space="0" w:color="auto"/>
                <w:right w:val="none" w:sz="0" w:space="0" w:color="auto"/>
              </w:divBdr>
              <w:divsChild>
                <w:div w:id="8437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06438938">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594362686">
      <w:bodyDiv w:val="1"/>
      <w:marLeft w:val="0"/>
      <w:marRight w:val="0"/>
      <w:marTop w:val="0"/>
      <w:marBottom w:val="0"/>
      <w:divBdr>
        <w:top w:val="none" w:sz="0" w:space="0" w:color="auto"/>
        <w:left w:val="none" w:sz="0" w:space="0" w:color="auto"/>
        <w:bottom w:val="none" w:sz="0" w:space="0" w:color="auto"/>
        <w:right w:val="none" w:sz="0" w:space="0" w:color="auto"/>
      </w:divBdr>
    </w:div>
    <w:div w:id="1603957527">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1809740157">
      <w:bodyDiv w:val="1"/>
      <w:marLeft w:val="0"/>
      <w:marRight w:val="0"/>
      <w:marTop w:val="0"/>
      <w:marBottom w:val="0"/>
      <w:divBdr>
        <w:top w:val="none" w:sz="0" w:space="0" w:color="auto"/>
        <w:left w:val="none" w:sz="0" w:space="0" w:color="auto"/>
        <w:bottom w:val="none" w:sz="0" w:space="0" w:color="auto"/>
        <w:right w:val="none" w:sz="0" w:space="0" w:color="auto"/>
      </w:divBdr>
    </w:div>
    <w:div w:id="1834568960">
      <w:bodyDiv w:val="1"/>
      <w:marLeft w:val="0"/>
      <w:marRight w:val="0"/>
      <w:marTop w:val="0"/>
      <w:marBottom w:val="0"/>
      <w:divBdr>
        <w:top w:val="none" w:sz="0" w:space="0" w:color="auto"/>
        <w:left w:val="none" w:sz="0" w:space="0" w:color="auto"/>
        <w:bottom w:val="none" w:sz="0" w:space="0" w:color="auto"/>
        <w:right w:val="none" w:sz="0" w:space="0" w:color="auto"/>
      </w:divBdr>
      <w:divsChild>
        <w:div w:id="1096439793">
          <w:marLeft w:val="0"/>
          <w:marRight w:val="0"/>
          <w:marTop w:val="0"/>
          <w:marBottom w:val="0"/>
          <w:divBdr>
            <w:top w:val="none" w:sz="0" w:space="0" w:color="auto"/>
            <w:left w:val="none" w:sz="0" w:space="0" w:color="auto"/>
            <w:bottom w:val="none" w:sz="0" w:space="0" w:color="auto"/>
            <w:right w:val="none" w:sz="0" w:space="0" w:color="auto"/>
          </w:divBdr>
          <w:divsChild>
            <w:div w:id="646594342">
              <w:marLeft w:val="0"/>
              <w:marRight w:val="0"/>
              <w:marTop w:val="0"/>
              <w:marBottom w:val="0"/>
              <w:divBdr>
                <w:top w:val="none" w:sz="0" w:space="0" w:color="auto"/>
                <w:left w:val="none" w:sz="0" w:space="0" w:color="auto"/>
                <w:bottom w:val="none" w:sz="0" w:space="0" w:color="auto"/>
                <w:right w:val="none" w:sz="0" w:space="0" w:color="auto"/>
              </w:divBdr>
              <w:divsChild>
                <w:div w:id="66644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81251">
      <w:bodyDiv w:val="1"/>
      <w:marLeft w:val="0"/>
      <w:marRight w:val="0"/>
      <w:marTop w:val="0"/>
      <w:marBottom w:val="0"/>
      <w:divBdr>
        <w:top w:val="none" w:sz="0" w:space="0" w:color="auto"/>
        <w:left w:val="none" w:sz="0" w:space="0" w:color="auto"/>
        <w:bottom w:val="none" w:sz="0" w:space="0" w:color="auto"/>
        <w:right w:val="none" w:sz="0" w:space="0" w:color="auto"/>
      </w:divBdr>
    </w:div>
    <w:div w:id="1925794556">
      <w:bodyDiv w:val="1"/>
      <w:marLeft w:val="0"/>
      <w:marRight w:val="0"/>
      <w:marTop w:val="0"/>
      <w:marBottom w:val="0"/>
      <w:divBdr>
        <w:top w:val="none" w:sz="0" w:space="0" w:color="auto"/>
        <w:left w:val="none" w:sz="0" w:space="0" w:color="auto"/>
        <w:bottom w:val="none" w:sz="0" w:space="0" w:color="auto"/>
        <w:right w:val="none" w:sz="0" w:space="0" w:color="auto"/>
      </w:divBdr>
      <w:divsChild>
        <w:div w:id="1820611493">
          <w:marLeft w:val="0"/>
          <w:marRight w:val="0"/>
          <w:marTop w:val="0"/>
          <w:marBottom w:val="0"/>
          <w:divBdr>
            <w:top w:val="none" w:sz="0" w:space="0" w:color="auto"/>
            <w:left w:val="none" w:sz="0" w:space="0" w:color="auto"/>
            <w:bottom w:val="none" w:sz="0" w:space="0" w:color="auto"/>
            <w:right w:val="none" w:sz="0" w:space="0" w:color="auto"/>
          </w:divBdr>
          <w:divsChild>
            <w:div w:id="222910510">
              <w:marLeft w:val="0"/>
              <w:marRight w:val="0"/>
              <w:marTop w:val="0"/>
              <w:marBottom w:val="0"/>
              <w:divBdr>
                <w:top w:val="none" w:sz="0" w:space="0" w:color="auto"/>
                <w:left w:val="none" w:sz="0" w:space="0" w:color="auto"/>
                <w:bottom w:val="none" w:sz="0" w:space="0" w:color="auto"/>
                <w:right w:val="none" w:sz="0" w:space="0" w:color="auto"/>
              </w:divBdr>
              <w:divsChild>
                <w:div w:id="15199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580089">
      <w:bodyDiv w:val="1"/>
      <w:marLeft w:val="0"/>
      <w:marRight w:val="0"/>
      <w:marTop w:val="0"/>
      <w:marBottom w:val="0"/>
      <w:divBdr>
        <w:top w:val="none" w:sz="0" w:space="0" w:color="auto"/>
        <w:left w:val="none" w:sz="0" w:space="0" w:color="auto"/>
        <w:bottom w:val="none" w:sz="0" w:space="0" w:color="auto"/>
        <w:right w:val="none" w:sz="0" w:space="0" w:color="auto"/>
      </w:divBdr>
    </w:div>
    <w:div w:id="1978489464">
      <w:bodyDiv w:val="1"/>
      <w:marLeft w:val="0"/>
      <w:marRight w:val="0"/>
      <w:marTop w:val="0"/>
      <w:marBottom w:val="0"/>
      <w:divBdr>
        <w:top w:val="none" w:sz="0" w:space="0" w:color="auto"/>
        <w:left w:val="none" w:sz="0" w:space="0" w:color="auto"/>
        <w:bottom w:val="none" w:sz="0" w:space="0" w:color="auto"/>
        <w:right w:val="none" w:sz="0" w:space="0" w:color="auto"/>
      </w:divBdr>
    </w:div>
    <w:div w:id="1984037958">
      <w:bodyDiv w:val="1"/>
      <w:marLeft w:val="0"/>
      <w:marRight w:val="0"/>
      <w:marTop w:val="0"/>
      <w:marBottom w:val="0"/>
      <w:divBdr>
        <w:top w:val="none" w:sz="0" w:space="0" w:color="auto"/>
        <w:left w:val="none" w:sz="0" w:space="0" w:color="auto"/>
        <w:bottom w:val="none" w:sz="0" w:space="0" w:color="auto"/>
        <w:right w:val="none" w:sz="0" w:space="0" w:color="auto"/>
      </w:divBdr>
    </w:div>
    <w:div w:id="2017804937">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069450822">
      <w:bodyDiv w:val="1"/>
      <w:marLeft w:val="0"/>
      <w:marRight w:val="0"/>
      <w:marTop w:val="0"/>
      <w:marBottom w:val="0"/>
      <w:divBdr>
        <w:top w:val="none" w:sz="0" w:space="0" w:color="auto"/>
        <w:left w:val="none" w:sz="0" w:space="0" w:color="auto"/>
        <w:bottom w:val="none" w:sz="0" w:space="0" w:color="auto"/>
        <w:right w:val="none" w:sz="0" w:space="0" w:color="auto"/>
      </w:divBdr>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wd4hbECjEm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bc.ca/radio/ideas/reframing-indigenous-stories-in-joy-jesse-wente-1.586184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lpisrVd0L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as@mcmaster.ca" TargetMode="External"/><Relationship Id="rId4" Type="http://schemas.openxmlformats.org/officeDocument/2006/relationships/settings" Target="settings.xml"/><Relationship Id="rId9" Type="http://schemas.openxmlformats.org/officeDocument/2006/relationships/hyperlink" Target="https://www.mcmaster.ca/policy/Students-AcademicStudies/AcademicIntegrity.pdf" TargetMode="External"/><Relationship Id="rId14" Type="http://schemas.openxmlformats.org/officeDocument/2006/relationships/hyperlink" Target="https://www.youtube.com/watch?v=MOO9fLT9r-Q"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B4B3B-7D0F-4356-9751-46FD348E2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4</TotalTime>
  <Pages>19</Pages>
  <Words>5554</Words>
  <Characters>31661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37141</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Schumacher, Danielle</cp:lastModifiedBy>
  <cp:revision>3</cp:revision>
  <cp:lastPrinted>2017-04-06T15:15:00Z</cp:lastPrinted>
  <dcterms:created xsi:type="dcterms:W3CDTF">2021-08-20T14:55:00Z</dcterms:created>
  <dcterms:modified xsi:type="dcterms:W3CDTF">2021-08-20T14:56:00Z</dcterms:modified>
  <cp:category/>
</cp:coreProperties>
</file>